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E8" w:rsidRPr="00DD5FD6" w:rsidRDefault="00CA48E8" w:rsidP="00CA48E8">
      <w:pPr>
        <w:jc w:val="left"/>
        <w:rPr>
          <w:rFonts w:ascii="Comic Sans MS" w:hAnsi="Comic Sans MS"/>
          <w:b/>
          <w:bCs/>
          <w:sz w:val="28"/>
          <w:szCs w:val="28"/>
          <w:u w:val="single"/>
        </w:rPr>
      </w:pPr>
      <w:r w:rsidRPr="00DD5FD6">
        <w:rPr>
          <w:rStyle w:val="Enfasigrassetto"/>
          <w:rFonts w:ascii="Comic Sans MS" w:hAnsi="Comic Sans MS"/>
          <w:sz w:val="28"/>
          <w:szCs w:val="28"/>
          <w:u w:val="single"/>
        </w:rPr>
        <w:t>Il cambiamento comincia dalle persone</w:t>
      </w:r>
    </w:p>
    <w:p w:rsidR="00CA48E8" w:rsidRPr="00DD6671" w:rsidRDefault="00CA48E8" w:rsidP="00CA48E8">
      <w:pPr>
        <w:rPr>
          <w:rFonts w:ascii="Comic Sans MS" w:hAnsi="Comic Sans MS"/>
          <w:b/>
        </w:rPr>
      </w:pPr>
      <w:r w:rsidRPr="00DD6671">
        <w:rPr>
          <w:rFonts w:ascii="Comic Sans MS" w:hAnsi="Comic Sans MS"/>
          <w:b/>
        </w:rPr>
        <w:t>1) abrogazione dell’istituto del trattenimento in servizio, sono oltre 10.000 posti in più per giovani nella PA, a costo zero</w:t>
      </w:r>
    </w:p>
    <w:p w:rsidR="00A477C9" w:rsidRDefault="006554C9" w:rsidP="00CA48E8">
      <w:pPr>
        <w:spacing w:before="120" w:after="120" w:line="240" w:lineRule="auto"/>
        <w:rPr>
          <w:rFonts w:ascii="Comic Sans MS" w:hAnsi="Comic Sans MS"/>
          <w:szCs w:val="24"/>
        </w:rPr>
      </w:pPr>
      <w:r>
        <w:rPr>
          <w:rFonts w:ascii="Comic Sans MS" w:hAnsi="Comic Sans MS"/>
          <w:szCs w:val="24"/>
        </w:rPr>
        <w:t>Consideriamo l’abrogazione del trattenimento in servizio una misura opportuna</w:t>
      </w:r>
      <w:r w:rsidR="00325AB6">
        <w:rPr>
          <w:rFonts w:ascii="Comic Sans MS" w:hAnsi="Comic Sans MS"/>
          <w:szCs w:val="24"/>
        </w:rPr>
        <w:t>,</w:t>
      </w:r>
      <w:r>
        <w:rPr>
          <w:rFonts w:ascii="Comic Sans MS" w:hAnsi="Comic Sans MS"/>
          <w:szCs w:val="24"/>
        </w:rPr>
        <w:t xml:space="preserve"> non solo perché consentirà di liberare considerevoli spazi nelle piante organiche utili a favorire l’ingresso di nuove risorse</w:t>
      </w:r>
      <w:r w:rsidR="00C45A51">
        <w:rPr>
          <w:rFonts w:ascii="Comic Sans MS" w:hAnsi="Comic Sans MS"/>
          <w:szCs w:val="24"/>
        </w:rPr>
        <w:t xml:space="preserve"> umane</w:t>
      </w:r>
      <w:r>
        <w:rPr>
          <w:rFonts w:ascii="Comic Sans MS" w:hAnsi="Comic Sans MS"/>
          <w:szCs w:val="24"/>
        </w:rPr>
        <w:t xml:space="preserve">, ma anche perché </w:t>
      </w:r>
      <w:r w:rsidR="00DE1C6D">
        <w:rPr>
          <w:rFonts w:ascii="Comic Sans MS" w:hAnsi="Comic Sans MS"/>
          <w:szCs w:val="24"/>
        </w:rPr>
        <w:t>rappresenta un importante segnale di i</w:t>
      </w:r>
      <w:r w:rsidR="000B56A0">
        <w:rPr>
          <w:rFonts w:ascii="Comic Sans MS" w:hAnsi="Comic Sans MS"/>
          <w:szCs w:val="24"/>
        </w:rPr>
        <w:t xml:space="preserve">nversione di tendenza. </w:t>
      </w:r>
      <w:r w:rsidR="007C5462">
        <w:rPr>
          <w:rFonts w:ascii="Comic Sans MS" w:hAnsi="Comic Sans MS"/>
          <w:szCs w:val="24"/>
        </w:rPr>
        <w:t xml:space="preserve"> </w:t>
      </w:r>
      <w:r w:rsidR="00A477C9">
        <w:rPr>
          <w:rFonts w:ascii="Comic Sans MS" w:hAnsi="Comic Sans MS"/>
          <w:szCs w:val="24"/>
        </w:rPr>
        <w:t xml:space="preserve">Per la stessa ragione abbiamo deciso di introdurre il divieto, per le pubbliche amministrazioni, di attribuire incarichi dirigenziali a soggetti collocati in quiescenza.  </w:t>
      </w:r>
    </w:p>
    <w:p w:rsidR="002820E1" w:rsidRDefault="0031198A" w:rsidP="00CA48E8">
      <w:pPr>
        <w:spacing w:before="120" w:after="120" w:line="240" w:lineRule="auto"/>
        <w:rPr>
          <w:rFonts w:ascii="Comic Sans MS" w:hAnsi="Comic Sans MS"/>
          <w:szCs w:val="24"/>
        </w:rPr>
      </w:pPr>
      <w:r>
        <w:rPr>
          <w:rFonts w:ascii="Comic Sans MS" w:hAnsi="Comic Sans MS"/>
          <w:szCs w:val="24"/>
        </w:rPr>
        <w:t>In questo contesto, si riba</w:t>
      </w:r>
      <w:r w:rsidR="006F108A">
        <w:rPr>
          <w:rFonts w:ascii="Comic Sans MS" w:hAnsi="Comic Sans MS"/>
          <w:szCs w:val="24"/>
        </w:rPr>
        <w:t>disce che nelle</w:t>
      </w:r>
      <w:r>
        <w:rPr>
          <w:rFonts w:ascii="Comic Sans MS" w:hAnsi="Comic Sans MS"/>
          <w:szCs w:val="24"/>
        </w:rPr>
        <w:t xml:space="preserve"> nuove assunzioni saranno garantiti</w:t>
      </w:r>
      <w:r w:rsidR="006F108A">
        <w:rPr>
          <w:rFonts w:ascii="Comic Sans MS" w:hAnsi="Comic Sans MS"/>
          <w:szCs w:val="24"/>
        </w:rPr>
        <w:t xml:space="preserve"> i diritti dei vi</w:t>
      </w:r>
      <w:r w:rsidR="00B5133C">
        <w:rPr>
          <w:rFonts w:ascii="Comic Sans MS" w:hAnsi="Comic Sans MS"/>
          <w:szCs w:val="24"/>
        </w:rPr>
        <w:t>ncitori di concorso non assunti.</w:t>
      </w:r>
      <w:r w:rsidR="006F108A">
        <w:rPr>
          <w:rFonts w:ascii="Comic Sans MS" w:hAnsi="Comic Sans MS"/>
          <w:szCs w:val="24"/>
        </w:rPr>
        <w:t xml:space="preserve"> </w:t>
      </w:r>
      <w:r w:rsidR="00FE1D4E">
        <w:rPr>
          <w:rFonts w:ascii="Comic Sans MS" w:hAnsi="Comic Sans MS"/>
          <w:szCs w:val="24"/>
        </w:rPr>
        <w:t xml:space="preserve"> </w:t>
      </w:r>
    </w:p>
    <w:p w:rsidR="00CA48E8" w:rsidRPr="00DD6671" w:rsidRDefault="00CA48E8" w:rsidP="00CA48E8">
      <w:pPr>
        <w:spacing w:before="120" w:after="120" w:line="240" w:lineRule="auto"/>
        <w:rPr>
          <w:rFonts w:ascii="Comic Sans MS" w:hAnsi="Comic Sans MS"/>
          <w:szCs w:val="24"/>
        </w:rPr>
      </w:pPr>
    </w:p>
    <w:p w:rsidR="00CA48E8" w:rsidRPr="00DD6671" w:rsidRDefault="00CA48E8" w:rsidP="00CA48E8">
      <w:pPr>
        <w:rPr>
          <w:rFonts w:ascii="Comic Sans MS" w:hAnsi="Comic Sans MS"/>
          <w:b/>
        </w:rPr>
      </w:pPr>
      <w:r w:rsidRPr="00DD6671">
        <w:rPr>
          <w:rFonts w:ascii="Comic Sans MS" w:hAnsi="Comic Sans MS"/>
          <w:b/>
        </w:rPr>
        <w:t>2) modifica dell'istituto della mobilità volontaria e obbligatoria</w:t>
      </w:r>
    </w:p>
    <w:p w:rsidR="00503137" w:rsidRDefault="006F108A" w:rsidP="00CA48E8">
      <w:pPr>
        <w:spacing w:before="120" w:after="120" w:line="240" w:lineRule="auto"/>
        <w:rPr>
          <w:rFonts w:ascii="Comic Sans MS" w:hAnsi="Comic Sans MS"/>
          <w:szCs w:val="24"/>
        </w:rPr>
      </w:pPr>
      <w:r>
        <w:rPr>
          <w:rFonts w:ascii="Comic Sans MS" w:hAnsi="Comic Sans MS"/>
          <w:szCs w:val="24"/>
        </w:rPr>
        <w:t>La riforma della mobilità è necessaria per assicurare una migliore e più efficiente gestione delle risorse umane</w:t>
      </w:r>
      <w:r w:rsidR="00503137">
        <w:rPr>
          <w:rFonts w:ascii="Comic Sans MS" w:hAnsi="Comic Sans MS"/>
          <w:szCs w:val="24"/>
        </w:rPr>
        <w:t xml:space="preserve">, nell’ottica di una pubblica amministrazione da considerarsi nel suo complesso come corpo unitario. </w:t>
      </w:r>
    </w:p>
    <w:p w:rsidR="00503137" w:rsidRDefault="00503137" w:rsidP="00CA48E8">
      <w:pPr>
        <w:spacing w:before="120" w:after="120" w:line="240" w:lineRule="auto"/>
        <w:rPr>
          <w:rFonts w:ascii="Comic Sans MS" w:hAnsi="Comic Sans MS"/>
          <w:szCs w:val="24"/>
        </w:rPr>
      </w:pPr>
      <w:r>
        <w:rPr>
          <w:rFonts w:ascii="Comic Sans MS" w:hAnsi="Comic Sans MS"/>
          <w:szCs w:val="24"/>
        </w:rPr>
        <w:t>Non vi è dubbio che il primo passo da compiere è migliorare le norme esistenti, iniziando dall’abrogazione del nulla osta da parte dell’amministrazione di provenienza n</w:t>
      </w:r>
      <w:r w:rsidR="00A477C9">
        <w:rPr>
          <w:rFonts w:ascii="Comic Sans MS" w:hAnsi="Comic Sans MS"/>
          <w:szCs w:val="24"/>
        </w:rPr>
        <w:t xml:space="preserve">ei casi di mobilità volontaria e dal superamento delle rigidità derivanti dalla programmazione. </w:t>
      </w:r>
    </w:p>
    <w:p w:rsidR="00B459AC" w:rsidRDefault="00503137" w:rsidP="00CA48E8">
      <w:pPr>
        <w:spacing w:before="120" w:after="120" w:line="240" w:lineRule="auto"/>
        <w:rPr>
          <w:rFonts w:ascii="Comic Sans MS" w:hAnsi="Comic Sans MS"/>
          <w:szCs w:val="24"/>
        </w:rPr>
      </w:pPr>
      <w:r>
        <w:rPr>
          <w:rFonts w:ascii="Comic Sans MS" w:hAnsi="Comic Sans MS"/>
          <w:szCs w:val="24"/>
        </w:rPr>
        <w:t xml:space="preserve">Accanto a questo intervento, riteniamo importante introdurre la possibilità che, nella prospettiva di un utilizzo efficiente delle risorse umane, sia possibile disporre </w:t>
      </w:r>
      <w:r w:rsidR="00FB57F3">
        <w:rPr>
          <w:rFonts w:ascii="Comic Sans MS" w:hAnsi="Comic Sans MS"/>
          <w:szCs w:val="24"/>
        </w:rPr>
        <w:t>il passaggio di un lavoratore da una amministrazione ad un'altra, senza che sia necessario l’assenso del lavoratore stesso. Occorre precisare che in tale ipotesi dovranno sussistere due requisiti: il mantenimento del medesimo trattamento economico e precisi limit</w:t>
      </w:r>
      <w:r w:rsidR="006050C2">
        <w:rPr>
          <w:rFonts w:ascii="Comic Sans MS" w:hAnsi="Comic Sans MS"/>
          <w:szCs w:val="24"/>
        </w:rPr>
        <w:t>i geografici.</w:t>
      </w:r>
      <w:r w:rsidR="002A1C5A">
        <w:rPr>
          <w:rFonts w:ascii="Comic Sans MS" w:hAnsi="Comic Sans MS"/>
          <w:szCs w:val="24"/>
        </w:rPr>
        <w:t xml:space="preserve"> Eventuali deroghe ai principi sopra riportati dovranno essere disciplinati dalla contrattazione collettiva.</w:t>
      </w:r>
    </w:p>
    <w:p w:rsidR="00CA48E8" w:rsidRDefault="00B459AC" w:rsidP="00CA48E8">
      <w:pPr>
        <w:spacing w:before="120" w:after="120" w:line="240" w:lineRule="auto"/>
        <w:rPr>
          <w:rFonts w:ascii="Comic Sans MS" w:hAnsi="Comic Sans MS"/>
          <w:szCs w:val="24"/>
        </w:rPr>
      </w:pPr>
      <w:r>
        <w:rPr>
          <w:rFonts w:ascii="Comic Sans MS" w:hAnsi="Comic Sans MS"/>
          <w:szCs w:val="24"/>
        </w:rPr>
        <w:t xml:space="preserve">Per favorire la concreta realizzazione dei principi sopra esposti, sono state predisposte le necessarie tabelle di equiparazione. </w:t>
      </w:r>
      <w:r w:rsidR="002A1C5A">
        <w:rPr>
          <w:rFonts w:ascii="Comic Sans MS" w:hAnsi="Comic Sans MS"/>
          <w:szCs w:val="24"/>
        </w:rPr>
        <w:t xml:space="preserve"> </w:t>
      </w:r>
      <w:r w:rsidR="006050C2">
        <w:rPr>
          <w:rFonts w:ascii="Comic Sans MS" w:hAnsi="Comic Sans MS"/>
          <w:szCs w:val="24"/>
        </w:rPr>
        <w:t xml:space="preserve"> </w:t>
      </w:r>
      <w:r w:rsidR="00FB57F3">
        <w:rPr>
          <w:rFonts w:ascii="Comic Sans MS" w:hAnsi="Comic Sans MS"/>
          <w:szCs w:val="24"/>
        </w:rPr>
        <w:t xml:space="preserve"> </w:t>
      </w:r>
      <w:r w:rsidR="006F108A">
        <w:rPr>
          <w:rFonts w:ascii="Comic Sans MS" w:hAnsi="Comic Sans MS"/>
          <w:szCs w:val="24"/>
        </w:rPr>
        <w:t xml:space="preserve"> </w:t>
      </w:r>
    </w:p>
    <w:p w:rsidR="006F108A" w:rsidRPr="00DD6671" w:rsidRDefault="006F108A" w:rsidP="00CA48E8">
      <w:pPr>
        <w:spacing w:before="120" w:after="120" w:line="240" w:lineRule="auto"/>
        <w:rPr>
          <w:rFonts w:ascii="Comic Sans MS" w:hAnsi="Comic Sans MS"/>
          <w:szCs w:val="24"/>
        </w:rPr>
      </w:pPr>
    </w:p>
    <w:p w:rsidR="00FE4383" w:rsidRDefault="00FE4383" w:rsidP="00FE4383">
      <w:pPr>
        <w:rPr>
          <w:rFonts w:ascii="Comic Sans MS" w:hAnsi="Comic Sans MS"/>
          <w:b/>
        </w:rPr>
      </w:pPr>
    </w:p>
    <w:p w:rsidR="006050C2" w:rsidRPr="00FE4383" w:rsidRDefault="00CA48E8" w:rsidP="00FE4383">
      <w:pPr>
        <w:rPr>
          <w:rFonts w:ascii="Comic Sans MS" w:hAnsi="Comic Sans MS"/>
          <w:b/>
        </w:rPr>
      </w:pPr>
      <w:r w:rsidRPr="00DD6671">
        <w:rPr>
          <w:rFonts w:ascii="Comic Sans MS" w:hAnsi="Comic Sans MS"/>
          <w:b/>
        </w:rPr>
        <w:t>3) introduzione dell’esonero dal servizio</w:t>
      </w:r>
    </w:p>
    <w:p w:rsidR="00FE4383" w:rsidRPr="00FE4383" w:rsidRDefault="00FE4383" w:rsidP="00CA48E8">
      <w:pPr>
        <w:rPr>
          <w:rFonts w:ascii="Comic Sans MS" w:hAnsi="Comic Sans MS"/>
        </w:rPr>
      </w:pPr>
      <w:r>
        <w:rPr>
          <w:rFonts w:ascii="Comic Sans MS" w:hAnsi="Comic Sans MS"/>
        </w:rPr>
        <w:t>Questo istituto era stato preso in considerazione come strumento che, insieme ad altre misure, potesse agevo</w:t>
      </w:r>
      <w:r w:rsidR="00825E86">
        <w:rPr>
          <w:rFonts w:ascii="Comic Sans MS" w:hAnsi="Comic Sans MS"/>
        </w:rPr>
        <w:t>lare un progressivo ricambio n</w:t>
      </w:r>
      <w:r>
        <w:rPr>
          <w:rFonts w:ascii="Comic Sans MS" w:hAnsi="Comic Sans MS"/>
        </w:rPr>
        <w:t>elle amministrazioni. Tuttavia, recependo talune perplessità emerse dalla consultazione pubblica, abbiamo</w:t>
      </w:r>
      <w:r w:rsidR="00411FD5">
        <w:rPr>
          <w:rFonts w:ascii="Comic Sans MS" w:hAnsi="Comic Sans MS"/>
        </w:rPr>
        <w:t xml:space="preserve"> </w:t>
      </w:r>
      <w:r w:rsidR="00825E86">
        <w:rPr>
          <w:rFonts w:ascii="Comic Sans MS" w:hAnsi="Comic Sans MS"/>
        </w:rPr>
        <w:t xml:space="preserve">ulteriormente </w:t>
      </w:r>
      <w:r w:rsidR="00411FD5">
        <w:rPr>
          <w:rFonts w:ascii="Comic Sans MS" w:hAnsi="Comic Sans MS"/>
        </w:rPr>
        <w:t xml:space="preserve">analizzato gli effetti prevedibili misurandone un ritorno marginale oltre che il rischio che si verificassero </w:t>
      </w:r>
      <w:r w:rsidR="00825E86">
        <w:rPr>
          <w:rFonts w:ascii="Comic Sans MS" w:hAnsi="Comic Sans MS"/>
        </w:rPr>
        <w:t xml:space="preserve">nuovamente </w:t>
      </w:r>
      <w:r w:rsidR="00411FD5">
        <w:rPr>
          <w:rFonts w:ascii="Comic Sans MS" w:hAnsi="Comic Sans MS"/>
        </w:rPr>
        <w:t xml:space="preserve">talune distorsioni; per queste ragioni </w:t>
      </w:r>
      <w:r w:rsidR="00825E86">
        <w:rPr>
          <w:rFonts w:ascii="Comic Sans MS" w:hAnsi="Comic Sans MS"/>
        </w:rPr>
        <w:t>riteniamo non opportuno proporre la rein</w:t>
      </w:r>
      <w:r w:rsidR="00411FD5">
        <w:rPr>
          <w:rFonts w:ascii="Comic Sans MS" w:hAnsi="Comic Sans MS"/>
        </w:rPr>
        <w:t xml:space="preserve">troduzione dell’esonero dal servizio. </w:t>
      </w:r>
    </w:p>
    <w:p w:rsidR="00CA48E8" w:rsidRPr="00DD6671" w:rsidRDefault="00CA48E8" w:rsidP="00CA48E8">
      <w:pPr>
        <w:rPr>
          <w:rFonts w:ascii="Comic Sans MS" w:hAnsi="Comic Sans MS"/>
          <w:b/>
        </w:rPr>
      </w:pPr>
      <w:r w:rsidRPr="00DD6671">
        <w:rPr>
          <w:rFonts w:ascii="Comic Sans MS" w:hAnsi="Comic Sans MS"/>
          <w:b/>
        </w:rPr>
        <w:t>4) agevolazione del part-time</w:t>
      </w:r>
    </w:p>
    <w:p w:rsidR="006050C2" w:rsidRDefault="006050C2" w:rsidP="00CA48E8">
      <w:pPr>
        <w:spacing w:before="120" w:after="120" w:line="240" w:lineRule="auto"/>
        <w:rPr>
          <w:rFonts w:ascii="Comic Sans MS" w:hAnsi="Comic Sans MS"/>
          <w:szCs w:val="24"/>
        </w:rPr>
      </w:pPr>
      <w:r>
        <w:rPr>
          <w:rFonts w:ascii="Comic Sans MS" w:hAnsi="Comic Sans MS"/>
          <w:szCs w:val="24"/>
        </w:rPr>
        <w:t>Assieme all’abrogazione d</w:t>
      </w:r>
      <w:r w:rsidR="00825E86">
        <w:rPr>
          <w:rFonts w:ascii="Comic Sans MS" w:hAnsi="Comic Sans MS"/>
          <w:szCs w:val="24"/>
        </w:rPr>
        <w:t>el trattenimento in servizio</w:t>
      </w:r>
      <w:r>
        <w:rPr>
          <w:rFonts w:ascii="Comic Sans MS" w:hAnsi="Comic Sans MS"/>
          <w:szCs w:val="24"/>
        </w:rPr>
        <w:t>, il part-time è un ulteri</w:t>
      </w:r>
      <w:r w:rsidR="00C45A51">
        <w:rPr>
          <w:rFonts w:ascii="Comic Sans MS" w:hAnsi="Comic Sans MS"/>
          <w:szCs w:val="24"/>
        </w:rPr>
        <w:t>ore istituto utile a creare spazi per nuove assunzion</w:t>
      </w:r>
      <w:r>
        <w:rPr>
          <w:rFonts w:ascii="Comic Sans MS" w:hAnsi="Comic Sans MS"/>
          <w:szCs w:val="24"/>
        </w:rPr>
        <w:t>i. Ma non solo</w:t>
      </w:r>
      <w:r w:rsidR="00325AB6">
        <w:rPr>
          <w:rFonts w:ascii="Comic Sans MS" w:hAnsi="Comic Sans MS"/>
          <w:szCs w:val="24"/>
        </w:rPr>
        <w:t>:</w:t>
      </w:r>
      <w:r>
        <w:rPr>
          <w:rFonts w:ascii="Comic Sans MS" w:hAnsi="Comic Sans MS"/>
          <w:szCs w:val="24"/>
        </w:rPr>
        <w:t xml:space="preserve"> </w:t>
      </w:r>
      <w:r w:rsidR="00325AB6">
        <w:rPr>
          <w:rFonts w:ascii="Comic Sans MS" w:hAnsi="Comic Sans MS"/>
          <w:szCs w:val="24"/>
        </w:rPr>
        <w:t xml:space="preserve">consideriamo </w:t>
      </w:r>
      <w:r>
        <w:rPr>
          <w:rFonts w:ascii="Comic Sans MS" w:hAnsi="Comic Sans MS"/>
          <w:szCs w:val="24"/>
        </w:rPr>
        <w:t>l’estensione del ricorso al part-time anche un ottimo strumento di flessibilità per consentire</w:t>
      </w:r>
      <w:r w:rsidR="00325AB6">
        <w:rPr>
          <w:rFonts w:ascii="Comic Sans MS" w:hAnsi="Comic Sans MS"/>
          <w:szCs w:val="24"/>
        </w:rPr>
        <w:t>,</w:t>
      </w:r>
      <w:r>
        <w:rPr>
          <w:rFonts w:ascii="Comic Sans MS" w:hAnsi="Comic Sans MS"/>
          <w:szCs w:val="24"/>
        </w:rPr>
        <w:t xml:space="preserve"> in taluni casi</w:t>
      </w:r>
      <w:r w:rsidR="00325AB6">
        <w:rPr>
          <w:rFonts w:ascii="Comic Sans MS" w:hAnsi="Comic Sans MS"/>
          <w:szCs w:val="24"/>
        </w:rPr>
        <w:t>,</w:t>
      </w:r>
      <w:r>
        <w:rPr>
          <w:rFonts w:ascii="Comic Sans MS" w:hAnsi="Comic Sans MS"/>
          <w:szCs w:val="24"/>
        </w:rPr>
        <w:t xml:space="preserve"> al lavoratore la necessaria conciliazione dei tempi di lavoro e di vita, </w:t>
      </w:r>
      <w:r w:rsidR="00206B05">
        <w:rPr>
          <w:rFonts w:ascii="Comic Sans MS" w:hAnsi="Comic Sans MS"/>
          <w:szCs w:val="24"/>
        </w:rPr>
        <w:t xml:space="preserve"> </w:t>
      </w:r>
      <w:r w:rsidR="00206B05" w:rsidRPr="00ED588E">
        <w:rPr>
          <w:rFonts w:ascii="Comic Sans MS" w:hAnsi="Comic Sans MS"/>
          <w:szCs w:val="24"/>
        </w:rPr>
        <w:t>anche</w:t>
      </w:r>
      <w:r w:rsidRPr="00206B05">
        <w:rPr>
          <w:rFonts w:ascii="Comic Sans MS" w:hAnsi="Comic Sans MS"/>
          <w:szCs w:val="24"/>
        </w:rPr>
        <w:t xml:space="preserve"> per</w:t>
      </w:r>
      <w:r>
        <w:rPr>
          <w:rFonts w:ascii="Comic Sans MS" w:hAnsi="Comic Sans MS"/>
          <w:szCs w:val="24"/>
        </w:rPr>
        <w:t xml:space="preserve"> particolari esigenze di cura. </w:t>
      </w:r>
    </w:p>
    <w:p w:rsidR="00CA48E8" w:rsidRDefault="00CA48E8" w:rsidP="00CA48E8">
      <w:pPr>
        <w:rPr>
          <w:rFonts w:ascii="Comic Sans MS" w:hAnsi="Comic Sans MS"/>
          <w:b/>
        </w:rPr>
      </w:pPr>
    </w:p>
    <w:p w:rsidR="00CA48E8" w:rsidRPr="00DD6671" w:rsidRDefault="00CA48E8" w:rsidP="00CA48E8">
      <w:pPr>
        <w:rPr>
          <w:rFonts w:ascii="Comic Sans MS" w:hAnsi="Comic Sans MS"/>
          <w:b/>
        </w:rPr>
      </w:pPr>
      <w:r w:rsidRPr="00DD6671">
        <w:rPr>
          <w:rFonts w:ascii="Comic Sans MS" w:hAnsi="Comic Sans MS"/>
          <w:b/>
        </w:rPr>
        <w:t>5) applicazione rigorosa delle norme sui limiti ai compensi che un singolo può percepire dalla pubblica amministrazione, compreso il cumulo con il reddito da pensione</w:t>
      </w:r>
    </w:p>
    <w:p w:rsidR="00CA48E8" w:rsidRDefault="003133CC" w:rsidP="00CA48E8">
      <w:pPr>
        <w:spacing w:before="120" w:after="120" w:line="240" w:lineRule="auto"/>
        <w:rPr>
          <w:rFonts w:ascii="Comic Sans MS" w:hAnsi="Comic Sans MS"/>
          <w:szCs w:val="24"/>
        </w:rPr>
      </w:pPr>
      <w:r>
        <w:rPr>
          <w:rFonts w:ascii="Comic Sans MS" w:hAnsi="Comic Sans MS"/>
          <w:szCs w:val="24"/>
        </w:rPr>
        <w:t>Riteniamo indispensabile la politica tesa al</w:t>
      </w:r>
      <w:r w:rsidR="00CA48E8" w:rsidRPr="00CC227A">
        <w:rPr>
          <w:rFonts w:ascii="Comic Sans MS" w:hAnsi="Comic Sans MS"/>
          <w:szCs w:val="24"/>
        </w:rPr>
        <w:t xml:space="preserve"> contenimento dei compensi</w:t>
      </w:r>
      <w:r>
        <w:rPr>
          <w:rFonts w:ascii="Comic Sans MS" w:hAnsi="Comic Sans MS"/>
          <w:szCs w:val="24"/>
        </w:rPr>
        <w:t>, sia in riferimento ai compensi che un lavoratore può cumulare con diversi incarichi, sia in riferimento al c</w:t>
      </w:r>
      <w:r w:rsidR="009C05DE">
        <w:rPr>
          <w:rFonts w:ascii="Comic Sans MS" w:hAnsi="Comic Sans MS"/>
          <w:szCs w:val="24"/>
        </w:rPr>
        <w:t xml:space="preserve">umulo tra reddito da lavoro e reddito da pensione. </w:t>
      </w:r>
    </w:p>
    <w:p w:rsidR="009C05DE" w:rsidRDefault="009C05DE" w:rsidP="00CA48E8">
      <w:pPr>
        <w:spacing w:before="120" w:after="120" w:line="240" w:lineRule="auto"/>
        <w:rPr>
          <w:rFonts w:ascii="Comic Sans MS" w:hAnsi="Comic Sans MS"/>
          <w:szCs w:val="24"/>
        </w:rPr>
      </w:pPr>
      <w:r>
        <w:rPr>
          <w:rFonts w:ascii="Comic Sans MS" w:hAnsi="Comic Sans MS"/>
          <w:szCs w:val="24"/>
        </w:rPr>
        <w:t xml:space="preserve">Del resto le misure in commento sono già state assunte dal Governo e intendiamo pertanto assicurarne il rigoroso rispetto. </w:t>
      </w:r>
    </w:p>
    <w:p w:rsidR="009C05DE" w:rsidRPr="00DD6671" w:rsidRDefault="009C05DE" w:rsidP="00CA48E8">
      <w:pPr>
        <w:spacing w:before="120" w:after="120" w:line="240" w:lineRule="auto"/>
        <w:rPr>
          <w:rFonts w:ascii="Comic Sans MS" w:hAnsi="Comic Sans MS"/>
          <w:szCs w:val="24"/>
        </w:rPr>
      </w:pPr>
    </w:p>
    <w:p w:rsidR="00CA48E8" w:rsidRPr="00DD6671" w:rsidRDefault="00CA48E8" w:rsidP="00CA48E8">
      <w:pPr>
        <w:rPr>
          <w:rFonts w:ascii="Comic Sans MS" w:hAnsi="Comic Sans MS"/>
          <w:b/>
        </w:rPr>
      </w:pPr>
      <w:r w:rsidRPr="00DD6671">
        <w:rPr>
          <w:rFonts w:ascii="Comic Sans MS" w:hAnsi="Comic Sans MS"/>
          <w:b/>
        </w:rPr>
        <w:t>6) possibilità di affidare mansioni assimilabili quale alternativa opzionale per il lavoratore in esubero</w:t>
      </w:r>
    </w:p>
    <w:p w:rsidR="00CA48E8" w:rsidRDefault="009C05DE" w:rsidP="00CA48E8">
      <w:pPr>
        <w:spacing w:before="120" w:after="120" w:line="240" w:lineRule="auto"/>
        <w:rPr>
          <w:rFonts w:ascii="Comic Sans MS" w:hAnsi="Comic Sans MS"/>
          <w:szCs w:val="24"/>
        </w:rPr>
      </w:pPr>
      <w:r>
        <w:rPr>
          <w:rFonts w:ascii="Comic Sans MS" w:hAnsi="Comic Sans MS"/>
          <w:szCs w:val="24"/>
        </w:rPr>
        <w:t>La possibilità di evitare l’esubero del lavoratore, facendo ricorso anche all’assegnazione a mansioni d</w:t>
      </w:r>
      <w:r w:rsidR="00236531">
        <w:rPr>
          <w:rFonts w:ascii="Comic Sans MS" w:hAnsi="Comic Sans MS"/>
          <w:szCs w:val="24"/>
        </w:rPr>
        <w:t>iverse è un principio comunemente applicato nel diritto del lavoro privato. N</w:t>
      </w:r>
      <w:r w:rsidR="00835C5A">
        <w:rPr>
          <w:rFonts w:ascii="Comic Sans MS" w:hAnsi="Comic Sans MS"/>
          <w:szCs w:val="24"/>
        </w:rPr>
        <w:t>el lavoro pubblico</w:t>
      </w:r>
      <w:r w:rsidR="00236531">
        <w:rPr>
          <w:rFonts w:ascii="Comic Sans MS" w:hAnsi="Comic Sans MS"/>
          <w:szCs w:val="24"/>
        </w:rPr>
        <w:t xml:space="preserve"> invece</w:t>
      </w:r>
      <w:r w:rsidR="00835C5A">
        <w:rPr>
          <w:rFonts w:ascii="Comic Sans MS" w:hAnsi="Comic Sans MS"/>
          <w:szCs w:val="24"/>
        </w:rPr>
        <w:t xml:space="preserve"> questo principio </w:t>
      </w:r>
      <w:r w:rsidR="00236531">
        <w:rPr>
          <w:rFonts w:ascii="Comic Sans MS" w:hAnsi="Comic Sans MS"/>
          <w:szCs w:val="24"/>
        </w:rPr>
        <w:t xml:space="preserve">non si è mai compiutamente affermato, </w:t>
      </w:r>
      <w:r w:rsidR="00835C5A">
        <w:rPr>
          <w:rFonts w:ascii="Comic Sans MS" w:hAnsi="Comic Sans MS"/>
          <w:szCs w:val="24"/>
        </w:rPr>
        <w:t>e riteniamo debba esserne implementato l’utilizzo anche att</w:t>
      </w:r>
      <w:r w:rsidR="006D3066">
        <w:rPr>
          <w:rFonts w:ascii="Comic Sans MS" w:hAnsi="Comic Sans MS"/>
          <w:szCs w:val="24"/>
        </w:rPr>
        <w:t xml:space="preserve">raverso più specifiche previsioni concordate in sede </w:t>
      </w:r>
      <w:r w:rsidR="00F97A72" w:rsidRPr="00083FA8">
        <w:rPr>
          <w:rFonts w:ascii="Comic Sans MS" w:hAnsi="Comic Sans MS"/>
          <w:szCs w:val="24"/>
        </w:rPr>
        <w:t>di contrattazione</w:t>
      </w:r>
      <w:r w:rsidR="00F97A72">
        <w:rPr>
          <w:rFonts w:ascii="Comic Sans MS" w:hAnsi="Comic Sans MS"/>
          <w:color w:val="FF0000"/>
          <w:szCs w:val="24"/>
        </w:rPr>
        <w:t xml:space="preserve"> </w:t>
      </w:r>
      <w:r w:rsidR="006D3066">
        <w:rPr>
          <w:rFonts w:ascii="Comic Sans MS" w:hAnsi="Comic Sans MS"/>
          <w:szCs w:val="24"/>
        </w:rPr>
        <w:t xml:space="preserve">collettiva. </w:t>
      </w:r>
    </w:p>
    <w:p w:rsidR="006D3066" w:rsidRDefault="006D3066" w:rsidP="00CA48E8">
      <w:pPr>
        <w:spacing w:before="120" w:after="120" w:line="240" w:lineRule="auto"/>
        <w:rPr>
          <w:rFonts w:ascii="Comic Sans MS" w:hAnsi="Comic Sans MS"/>
          <w:szCs w:val="24"/>
        </w:rPr>
      </w:pPr>
      <w:r>
        <w:rPr>
          <w:rFonts w:ascii="Comic Sans MS" w:hAnsi="Comic Sans MS"/>
          <w:szCs w:val="24"/>
        </w:rPr>
        <w:t>Concordiamo pienamente sull’e</w:t>
      </w:r>
      <w:r w:rsidR="000B3C63">
        <w:rPr>
          <w:rFonts w:ascii="Comic Sans MS" w:hAnsi="Comic Sans MS"/>
          <w:szCs w:val="24"/>
        </w:rPr>
        <w:t>sigenza che la gestione delle risorse umane nella pubblica amministrazione sia il frutto di una specifica pianificazione delle professionalità presenti e de</w:t>
      </w:r>
      <w:r w:rsidR="00607368">
        <w:rPr>
          <w:rFonts w:ascii="Comic Sans MS" w:hAnsi="Comic Sans MS"/>
          <w:szCs w:val="24"/>
        </w:rPr>
        <w:t>i fabbisogni standard</w:t>
      </w:r>
      <w:r w:rsidR="000B3C63">
        <w:rPr>
          <w:rFonts w:ascii="Comic Sans MS" w:hAnsi="Comic Sans MS"/>
          <w:szCs w:val="24"/>
        </w:rPr>
        <w:t xml:space="preserve">. In quest’ottica, come già indicato, , riteniamo necessario assicurare </w:t>
      </w:r>
      <w:r w:rsidR="00325AB6">
        <w:rPr>
          <w:rFonts w:ascii="Comic Sans MS" w:hAnsi="Comic Sans MS"/>
          <w:szCs w:val="24"/>
        </w:rPr>
        <w:t xml:space="preserve">come Dipartimento della Funzione Pubblica </w:t>
      </w:r>
      <w:r w:rsidR="000B3C63">
        <w:rPr>
          <w:rFonts w:ascii="Comic Sans MS" w:hAnsi="Comic Sans MS"/>
          <w:szCs w:val="24"/>
        </w:rPr>
        <w:t xml:space="preserve">una regia attenta sulle future misure assunzionali.  </w:t>
      </w:r>
    </w:p>
    <w:p w:rsidR="009C05DE" w:rsidRDefault="009C05DE" w:rsidP="00CA48E8">
      <w:pPr>
        <w:spacing w:before="120" w:after="120" w:line="240" w:lineRule="auto"/>
        <w:rPr>
          <w:rFonts w:ascii="Comic Sans MS" w:hAnsi="Comic Sans MS"/>
          <w:szCs w:val="24"/>
        </w:rPr>
      </w:pPr>
    </w:p>
    <w:p w:rsidR="009C05DE" w:rsidRPr="00CC227A" w:rsidRDefault="009C05DE" w:rsidP="00CA48E8">
      <w:pPr>
        <w:spacing w:before="120" w:after="120" w:line="240" w:lineRule="auto"/>
        <w:rPr>
          <w:rFonts w:ascii="Comic Sans MS" w:hAnsi="Comic Sans MS"/>
          <w:szCs w:val="24"/>
        </w:rPr>
      </w:pPr>
    </w:p>
    <w:p w:rsidR="00CA48E8" w:rsidRPr="00DD6671" w:rsidRDefault="00CA48E8" w:rsidP="00CA48E8">
      <w:pPr>
        <w:rPr>
          <w:rFonts w:ascii="Comic Sans MS" w:hAnsi="Comic Sans MS"/>
          <w:b/>
        </w:rPr>
      </w:pPr>
      <w:r w:rsidRPr="00DD6671">
        <w:rPr>
          <w:rFonts w:ascii="Comic Sans MS" w:hAnsi="Comic Sans MS"/>
          <w:b/>
        </w:rPr>
        <w:t>7) semplificazione e maggiore fle</w:t>
      </w:r>
      <w:r>
        <w:rPr>
          <w:rFonts w:ascii="Comic Sans MS" w:hAnsi="Comic Sans MS"/>
          <w:b/>
        </w:rPr>
        <w:t>ssibilità delle regole sul turn</w:t>
      </w:r>
      <w:r w:rsidRPr="00DD6671">
        <w:rPr>
          <w:rFonts w:ascii="Comic Sans MS" w:hAnsi="Comic Sans MS"/>
          <w:b/>
        </w:rPr>
        <w:t xml:space="preserve">over fermo restando il vincolo sulle risorse per tutte le amministrazioni </w:t>
      </w:r>
    </w:p>
    <w:p w:rsidR="00CA48E8" w:rsidRDefault="000B3C63" w:rsidP="00CA48E8">
      <w:pPr>
        <w:spacing w:before="120" w:after="120" w:line="240" w:lineRule="auto"/>
        <w:rPr>
          <w:rFonts w:ascii="Comic Sans MS" w:hAnsi="Comic Sans MS"/>
          <w:szCs w:val="24"/>
        </w:rPr>
      </w:pPr>
      <w:r>
        <w:rPr>
          <w:rFonts w:ascii="Comic Sans MS" w:hAnsi="Comic Sans MS"/>
          <w:szCs w:val="24"/>
        </w:rPr>
        <w:t>Riteniamo urgente semplificare l’attuale disciplina del turnover. Non si tratta solo di assicurare maggiori ingressi, ma anche di consentire a ciascuna amministrazione maggiore discrezionalità nella programma</w:t>
      </w:r>
      <w:r w:rsidR="00FD7EA1">
        <w:rPr>
          <w:rFonts w:ascii="Comic Sans MS" w:hAnsi="Comic Sans MS"/>
          <w:szCs w:val="24"/>
        </w:rPr>
        <w:t>zione, fermo restando il rispetto dell’equilibrio finanziario. In quest’ottica pe</w:t>
      </w:r>
      <w:r w:rsidR="00215EB0">
        <w:rPr>
          <w:rFonts w:ascii="Comic Sans MS" w:hAnsi="Comic Sans MS"/>
          <w:szCs w:val="24"/>
        </w:rPr>
        <w:t>nsiamo utile un intervento che</w:t>
      </w:r>
      <w:r w:rsidR="00FD7EA1">
        <w:rPr>
          <w:rFonts w:ascii="Comic Sans MS" w:hAnsi="Comic Sans MS"/>
          <w:szCs w:val="24"/>
        </w:rPr>
        <w:t xml:space="preserve"> semplifichi le norme attuali, ad esempio eliminando il vincolo </w:t>
      </w:r>
      <w:r w:rsidR="00343E6E">
        <w:rPr>
          <w:rFonts w:ascii="Comic Sans MS" w:hAnsi="Comic Sans MS"/>
          <w:szCs w:val="24"/>
        </w:rPr>
        <w:t xml:space="preserve">del computo delle teste. </w:t>
      </w:r>
      <w:r>
        <w:rPr>
          <w:rFonts w:ascii="Comic Sans MS" w:hAnsi="Comic Sans MS"/>
          <w:szCs w:val="24"/>
        </w:rPr>
        <w:t xml:space="preserve"> </w:t>
      </w:r>
    </w:p>
    <w:p w:rsidR="000B3C63" w:rsidRPr="00DD6671" w:rsidRDefault="000B3C63" w:rsidP="00CA48E8">
      <w:pPr>
        <w:spacing w:before="120" w:after="120" w:line="240" w:lineRule="auto"/>
        <w:rPr>
          <w:rFonts w:ascii="Comic Sans MS" w:hAnsi="Comic Sans MS"/>
          <w:szCs w:val="24"/>
        </w:rPr>
      </w:pPr>
    </w:p>
    <w:p w:rsidR="004B6AC7" w:rsidRDefault="00CA48E8" w:rsidP="004B6AC7">
      <w:pPr>
        <w:rPr>
          <w:rFonts w:ascii="Comic Sans MS" w:hAnsi="Comic Sans MS"/>
          <w:b/>
          <w:szCs w:val="24"/>
        </w:rPr>
      </w:pPr>
      <w:r w:rsidRPr="00DD6671">
        <w:rPr>
          <w:rFonts w:ascii="Comic Sans MS" w:hAnsi="Comic Sans MS"/>
          <w:b/>
          <w:szCs w:val="24"/>
        </w:rPr>
        <w:t xml:space="preserve">8) riduzione del 50% del monte ore dei permessi sindacali nel pubblico impiego </w:t>
      </w:r>
    </w:p>
    <w:p w:rsidR="00343E6E" w:rsidRPr="004B6AC7" w:rsidRDefault="004B6AC7" w:rsidP="004B6AC7">
      <w:pPr>
        <w:rPr>
          <w:rFonts w:ascii="Comic Sans MS" w:hAnsi="Comic Sans MS"/>
          <w:b/>
          <w:szCs w:val="24"/>
        </w:rPr>
      </w:pPr>
      <w:r w:rsidRPr="004B6AC7">
        <w:rPr>
          <w:rFonts w:ascii="Comic Sans MS" w:hAnsi="Comic Sans MS"/>
          <w:szCs w:val="24"/>
        </w:rPr>
        <w:t>Il governo</w:t>
      </w:r>
      <w:r w:rsidR="00343E6E">
        <w:rPr>
          <w:rFonts w:ascii="Comic Sans MS" w:hAnsi="Comic Sans MS"/>
          <w:szCs w:val="24"/>
        </w:rPr>
        <w:t xml:space="preserve"> </w:t>
      </w:r>
      <w:r>
        <w:rPr>
          <w:rFonts w:ascii="Comic Sans MS" w:hAnsi="Comic Sans MS"/>
          <w:szCs w:val="24"/>
        </w:rPr>
        <w:t xml:space="preserve">ritiene </w:t>
      </w:r>
      <w:r w:rsidR="00343E6E">
        <w:rPr>
          <w:rFonts w:ascii="Comic Sans MS" w:hAnsi="Comic Sans MS"/>
          <w:szCs w:val="24"/>
        </w:rPr>
        <w:t xml:space="preserve">la misura necessaria. </w:t>
      </w:r>
    </w:p>
    <w:p w:rsidR="00CA48E8" w:rsidRPr="00DD6671" w:rsidRDefault="00CA48E8" w:rsidP="00CA48E8">
      <w:pPr>
        <w:spacing w:before="120" w:after="120" w:line="240" w:lineRule="auto"/>
        <w:rPr>
          <w:rFonts w:ascii="Comic Sans MS" w:hAnsi="Comic Sans MS"/>
          <w:szCs w:val="24"/>
        </w:rPr>
      </w:pPr>
    </w:p>
    <w:p w:rsidR="00CA48E8" w:rsidRPr="00DD6671" w:rsidRDefault="00CA48E8" w:rsidP="00CA48E8">
      <w:pPr>
        <w:rPr>
          <w:rFonts w:ascii="Comic Sans MS" w:hAnsi="Comic Sans MS"/>
          <w:b/>
        </w:rPr>
      </w:pPr>
      <w:r w:rsidRPr="00DD6671">
        <w:rPr>
          <w:rFonts w:ascii="Comic Sans MS" w:hAnsi="Comic Sans MS"/>
          <w:b/>
        </w:rPr>
        <w:t>9) introduzione del ruolo unico della dirigenza</w:t>
      </w:r>
    </w:p>
    <w:p w:rsidR="00343E6E" w:rsidRDefault="00343E6E" w:rsidP="00CA48E8">
      <w:pPr>
        <w:rPr>
          <w:rFonts w:ascii="Comic Sans MS" w:hAnsi="Comic Sans MS"/>
          <w:szCs w:val="24"/>
        </w:rPr>
      </w:pPr>
      <w:r>
        <w:rPr>
          <w:rFonts w:ascii="Comic Sans MS" w:hAnsi="Comic Sans MS"/>
          <w:szCs w:val="24"/>
        </w:rPr>
        <w:t>L’introduzione del ruolo unico rappresenta uno dei pilastri su cui fondare la riforma della dirigenza pubblica. L’intervento coinvolgerà tutte le amministrazioni centrali, con la doverosa salvaguardi</w:t>
      </w:r>
      <w:r w:rsidR="00325AB6">
        <w:rPr>
          <w:rFonts w:ascii="Comic Sans MS" w:hAnsi="Comic Sans MS"/>
          <w:szCs w:val="24"/>
        </w:rPr>
        <w:t>a</w:t>
      </w:r>
      <w:r>
        <w:rPr>
          <w:rFonts w:ascii="Comic Sans MS" w:hAnsi="Comic Sans MS"/>
          <w:szCs w:val="24"/>
        </w:rPr>
        <w:t xml:space="preserve"> di alcune specifiche professionalità (sanità e scuola). </w:t>
      </w:r>
    </w:p>
    <w:p w:rsidR="00343E6E" w:rsidRDefault="00343E6E" w:rsidP="00CA48E8">
      <w:pPr>
        <w:rPr>
          <w:rFonts w:ascii="Comic Sans MS" w:hAnsi="Comic Sans MS"/>
          <w:szCs w:val="24"/>
        </w:rPr>
      </w:pPr>
      <w:r>
        <w:rPr>
          <w:rFonts w:ascii="Comic Sans MS" w:hAnsi="Comic Sans MS"/>
          <w:szCs w:val="24"/>
        </w:rPr>
        <w:t xml:space="preserve">Per quanto riguarda le amministrazioni locali, in considerazione dell’attuale riparto di competenze previsto dalla Costituzione, auspichiamo un </w:t>
      </w:r>
      <w:r w:rsidR="006F3264">
        <w:rPr>
          <w:rFonts w:ascii="Comic Sans MS" w:hAnsi="Comic Sans MS"/>
          <w:szCs w:val="24"/>
        </w:rPr>
        <w:t xml:space="preserve">progressivo </w:t>
      </w:r>
      <w:r>
        <w:rPr>
          <w:rFonts w:ascii="Comic Sans MS" w:hAnsi="Comic Sans MS"/>
          <w:szCs w:val="24"/>
        </w:rPr>
        <w:t>adeguamento al modello del ruolo unico</w:t>
      </w:r>
      <w:r w:rsidR="006F3264">
        <w:rPr>
          <w:rFonts w:ascii="Comic Sans MS" w:hAnsi="Comic Sans MS"/>
          <w:szCs w:val="24"/>
        </w:rPr>
        <w:t xml:space="preserve">, pure nel rispetto delle attuali prerogative in capo agli enti locali. </w:t>
      </w:r>
    </w:p>
    <w:p w:rsidR="00343E6E" w:rsidRDefault="00343E6E" w:rsidP="00CA48E8">
      <w:pPr>
        <w:rPr>
          <w:rFonts w:ascii="Comic Sans MS" w:hAnsi="Comic Sans MS"/>
          <w:szCs w:val="24"/>
        </w:rPr>
      </w:pPr>
    </w:p>
    <w:p w:rsidR="00CA48E8" w:rsidRPr="00DD6671" w:rsidRDefault="00CA48E8" w:rsidP="00CA48E8">
      <w:pPr>
        <w:rPr>
          <w:rFonts w:ascii="Comic Sans MS" w:hAnsi="Comic Sans MS"/>
          <w:b/>
        </w:rPr>
      </w:pPr>
      <w:r w:rsidRPr="00DD6671">
        <w:rPr>
          <w:rFonts w:ascii="Comic Sans MS" w:hAnsi="Comic Sans MS"/>
          <w:b/>
        </w:rPr>
        <w:t>10) abolizione delle fasce per la dirigenza, carriera basata su incarichi a termine</w:t>
      </w:r>
    </w:p>
    <w:p w:rsidR="00712317" w:rsidRDefault="00712317" w:rsidP="00CA48E8">
      <w:pPr>
        <w:rPr>
          <w:rFonts w:ascii="Comic Sans MS" w:hAnsi="Comic Sans MS"/>
          <w:szCs w:val="24"/>
        </w:rPr>
      </w:pPr>
      <w:r>
        <w:rPr>
          <w:rFonts w:ascii="Comic Sans MS" w:hAnsi="Comic Sans MS"/>
          <w:szCs w:val="24"/>
        </w:rPr>
        <w:t xml:space="preserve">Per la riforma della dirigenza pubblica, riteniamo imprescindibile un principio: </w:t>
      </w:r>
      <w:r w:rsidR="00E86304">
        <w:rPr>
          <w:rFonts w:ascii="Comic Sans MS" w:hAnsi="Comic Sans MS"/>
          <w:szCs w:val="24"/>
        </w:rPr>
        <w:t xml:space="preserve">l’accesso al lavoro pubblico, ivi compreso quello dirigenziale, deve avvenire per concorso. Il rigoroso rispetto di questo principio, deve essere accompagnato da un ripensamento dell’attuale modello di carriera. </w:t>
      </w:r>
    </w:p>
    <w:p w:rsidR="00712317" w:rsidRDefault="006F3264" w:rsidP="00CA48E8">
      <w:pPr>
        <w:rPr>
          <w:rFonts w:ascii="Comic Sans MS" w:hAnsi="Comic Sans MS"/>
          <w:szCs w:val="24"/>
        </w:rPr>
      </w:pPr>
      <w:r>
        <w:rPr>
          <w:rFonts w:ascii="Comic Sans MS" w:hAnsi="Comic Sans MS"/>
          <w:szCs w:val="24"/>
        </w:rPr>
        <w:t xml:space="preserve">Il superamento dell’attuale sistema delle fasce rappresenta un altro pilastro della riforma della dirigenza pubblica. Vogliamo introdurre </w:t>
      </w:r>
      <w:r w:rsidRPr="006F3264">
        <w:rPr>
          <w:rFonts w:ascii="Comic Sans MS" w:hAnsi="Comic Sans MS"/>
          <w:szCs w:val="24"/>
        </w:rPr>
        <w:t xml:space="preserve">un cambiamento radicale nei percorsi di carriera </w:t>
      </w:r>
      <w:r>
        <w:rPr>
          <w:rFonts w:ascii="Comic Sans MS" w:hAnsi="Comic Sans MS"/>
          <w:szCs w:val="24"/>
        </w:rPr>
        <w:t>dei dirigenti, superando l’attuale sistema che</w:t>
      </w:r>
      <w:r w:rsidRPr="006F3264">
        <w:rPr>
          <w:rFonts w:ascii="Comic Sans MS" w:hAnsi="Comic Sans MS"/>
          <w:szCs w:val="24"/>
        </w:rPr>
        <w:t xml:space="preserve"> ingessa la carriera di un dirigente e la rende indipendente dai risultati effettivamente prodotti.  Noi pensiamo invece che la carriera di un dirigente debba essere sempre “mobile”, sia verso l’alto che verso il basso, con l’assunzione di incarichi per un tempo determinato</w:t>
      </w:r>
      <w:r>
        <w:rPr>
          <w:rFonts w:ascii="Comic Sans MS" w:hAnsi="Comic Sans MS"/>
          <w:szCs w:val="24"/>
        </w:rPr>
        <w:t>.</w:t>
      </w:r>
    </w:p>
    <w:p w:rsidR="00FD7A2D" w:rsidRDefault="00FD7A2D" w:rsidP="00CA48E8">
      <w:pPr>
        <w:rPr>
          <w:rFonts w:ascii="Comic Sans MS" w:hAnsi="Comic Sans MS"/>
          <w:szCs w:val="24"/>
        </w:rPr>
      </w:pPr>
      <w:r>
        <w:rPr>
          <w:rFonts w:ascii="Comic Sans MS" w:hAnsi="Comic Sans MS"/>
          <w:szCs w:val="24"/>
        </w:rPr>
        <w:t xml:space="preserve">L’assegnazione degli incarichi avverrà sulla base di interpelli aperti all’intero ruolo unico dell’amministrazione centrale. </w:t>
      </w:r>
    </w:p>
    <w:p w:rsidR="00CA48E8" w:rsidRDefault="00FD7A2D" w:rsidP="00CA48E8">
      <w:pPr>
        <w:rPr>
          <w:rFonts w:ascii="Comic Sans MS" w:hAnsi="Comic Sans MS"/>
          <w:szCs w:val="24"/>
        </w:rPr>
      </w:pPr>
      <w:r>
        <w:rPr>
          <w:rFonts w:ascii="Comic Sans MS" w:hAnsi="Comic Sans MS"/>
          <w:szCs w:val="24"/>
        </w:rPr>
        <w:t>Riteniamo necessario per il buon esito d</w:t>
      </w:r>
      <w:r w:rsidR="002D50ED">
        <w:rPr>
          <w:rFonts w:ascii="Comic Sans MS" w:hAnsi="Comic Sans MS"/>
          <w:szCs w:val="24"/>
        </w:rPr>
        <w:t>ella riforma che le nuove regole</w:t>
      </w:r>
      <w:r>
        <w:rPr>
          <w:rFonts w:ascii="Comic Sans MS" w:hAnsi="Comic Sans MS"/>
          <w:szCs w:val="24"/>
        </w:rPr>
        <w:t xml:space="preserve"> riguardi</w:t>
      </w:r>
      <w:r w:rsidR="002D50ED">
        <w:rPr>
          <w:rFonts w:ascii="Comic Sans MS" w:hAnsi="Comic Sans MS"/>
          <w:szCs w:val="24"/>
        </w:rPr>
        <w:t>no</w:t>
      </w:r>
      <w:r>
        <w:rPr>
          <w:rFonts w:ascii="Comic Sans MS" w:hAnsi="Comic Sans MS"/>
          <w:szCs w:val="24"/>
        </w:rPr>
        <w:t xml:space="preserve"> anche</w:t>
      </w:r>
      <w:r w:rsidR="00712317">
        <w:rPr>
          <w:rFonts w:ascii="Comic Sans MS" w:hAnsi="Comic Sans MS"/>
          <w:szCs w:val="24"/>
        </w:rPr>
        <w:t xml:space="preserve"> i dirigenti attualmente in organico alla pubblica amministrazione. Naturalmente, gli incarichi </w:t>
      </w:r>
      <w:r w:rsidR="00712317" w:rsidRPr="00712317">
        <w:rPr>
          <w:rFonts w:ascii="Comic Sans MS" w:hAnsi="Comic Sans MS"/>
          <w:szCs w:val="24"/>
        </w:rPr>
        <w:t>in essere al momento di entrata in vigore della legge</w:t>
      </w:r>
      <w:r w:rsidR="00712317">
        <w:rPr>
          <w:rFonts w:ascii="Comic Sans MS" w:hAnsi="Comic Sans MS"/>
          <w:szCs w:val="24"/>
        </w:rPr>
        <w:t xml:space="preserve"> potranno proseguire</w:t>
      </w:r>
      <w:r w:rsidR="00712317" w:rsidRPr="00712317">
        <w:rPr>
          <w:rFonts w:ascii="Comic Sans MS" w:hAnsi="Comic Sans MS"/>
          <w:szCs w:val="24"/>
        </w:rPr>
        <w:t xml:space="preserve"> fino a scadenza natura</w:t>
      </w:r>
      <w:r w:rsidR="00215EB0">
        <w:rPr>
          <w:rFonts w:ascii="Comic Sans MS" w:hAnsi="Comic Sans MS"/>
          <w:szCs w:val="24"/>
        </w:rPr>
        <w:t>le</w:t>
      </w:r>
      <w:r w:rsidR="00712317">
        <w:rPr>
          <w:rFonts w:ascii="Comic Sans MS" w:hAnsi="Comic Sans MS"/>
          <w:szCs w:val="24"/>
        </w:rPr>
        <w:t xml:space="preserve">. </w:t>
      </w:r>
    </w:p>
    <w:p w:rsidR="006F3264" w:rsidRDefault="006F3264" w:rsidP="00CA48E8">
      <w:pPr>
        <w:rPr>
          <w:rFonts w:ascii="Comic Sans MS" w:hAnsi="Comic Sans MS"/>
          <w:b/>
        </w:rPr>
      </w:pPr>
      <w:r>
        <w:rPr>
          <w:rFonts w:ascii="Comic Sans MS" w:hAnsi="Comic Sans MS"/>
          <w:szCs w:val="24"/>
        </w:rPr>
        <w:t xml:space="preserve">Questa misura favorirà anche un maggior ricambio nei ruoli apicali, </w:t>
      </w:r>
      <w:r w:rsidR="00FD7A2D">
        <w:rPr>
          <w:rFonts w:ascii="Comic Sans MS" w:hAnsi="Comic Sans MS"/>
          <w:szCs w:val="24"/>
        </w:rPr>
        <w:t xml:space="preserve">oggi inevitabilmente “bloccati” soprattutto nelle amministrazioni ove la prima fascia è ricoperta da personale attualmente molto distante dalla pensione. </w:t>
      </w:r>
    </w:p>
    <w:p w:rsidR="00CA48E8" w:rsidRPr="00DD6671" w:rsidRDefault="00CA48E8" w:rsidP="00CA48E8">
      <w:pPr>
        <w:rPr>
          <w:rFonts w:ascii="Comic Sans MS" w:hAnsi="Comic Sans MS"/>
          <w:b/>
        </w:rPr>
      </w:pPr>
      <w:r w:rsidRPr="00DD6671">
        <w:rPr>
          <w:rFonts w:ascii="Comic Sans MS" w:hAnsi="Comic Sans MS"/>
          <w:b/>
        </w:rPr>
        <w:t xml:space="preserve">11) possibilità di licenziamento per il dirigente che rimane privo di incarico, oltre un termine </w:t>
      </w:r>
    </w:p>
    <w:p w:rsidR="00E86304" w:rsidRDefault="00E86304" w:rsidP="00CA48E8">
      <w:pPr>
        <w:rPr>
          <w:rFonts w:ascii="Comic Sans MS" w:hAnsi="Comic Sans MS"/>
          <w:szCs w:val="24"/>
        </w:rPr>
      </w:pPr>
      <w:r>
        <w:rPr>
          <w:rFonts w:ascii="Comic Sans MS" w:hAnsi="Comic Sans MS"/>
          <w:szCs w:val="24"/>
        </w:rPr>
        <w:t>L’introduzione del ruolo unico e l’abrogazione del sistema delle fasce deve inevitabilmente combinarsi con la disciplina d</w:t>
      </w:r>
      <w:r w:rsidR="002D50ED">
        <w:rPr>
          <w:rFonts w:ascii="Comic Sans MS" w:hAnsi="Comic Sans MS"/>
          <w:szCs w:val="24"/>
        </w:rPr>
        <w:t>elle ipotesi in cui un dirigente</w:t>
      </w:r>
      <w:r>
        <w:rPr>
          <w:rFonts w:ascii="Comic Sans MS" w:hAnsi="Comic Sans MS"/>
          <w:szCs w:val="24"/>
        </w:rPr>
        <w:t xml:space="preserve"> rimanga privo di incarico. </w:t>
      </w:r>
    </w:p>
    <w:p w:rsidR="00E86304" w:rsidRDefault="00E86304" w:rsidP="00CA48E8">
      <w:pPr>
        <w:rPr>
          <w:rFonts w:ascii="Comic Sans MS" w:hAnsi="Comic Sans MS"/>
          <w:szCs w:val="24"/>
        </w:rPr>
      </w:pPr>
      <w:r>
        <w:rPr>
          <w:rFonts w:ascii="Comic Sans MS" w:hAnsi="Comic Sans MS"/>
          <w:szCs w:val="24"/>
        </w:rPr>
        <w:t>La nostra proposta prevede che i</w:t>
      </w:r>
      <w:r w:rsidR="00712317" w:rsidRPr="00712317">
        <w:rPr>
          <w:rFonts w:ascii="Comic Sans MS" w:hAnsi="Comic Sans MS"/>
          <w:szCs w:val="24"/>
        </w:rPr>
        <w:t xml:space="preserve"> dirigenti privi di incarico ricevono solo la parte fissa della retribuzione. Possono sospendere il rapporto di lavoro per assumere incarichi in amministrazioni regionali, locali o indipendenti, o per lavorare nel settore privato. Possono in qualsiasi momento rispondere a interpelli. </w:t>
      </w:r>
    </w:p>
    <w:p w:rsidR="00712317" w:rsidRDefault="00E86304" w:rsidP="00CA48E8">
      <w:pPr>
        <w:rPr>
          <w:rFonts w:ascii="Comic Sans MS" w:hAnsi="Comic Sans MS"/>
          <w:szCs w:val="24"/>
        </w:rPr>
      </w:pPr>
      <w:r>
        <w:rPr>
          <w:rFonts w:ascii="Comic Sans MS" w:hAnsi="Comic Sans MS"/>
          <w:szCs w:val="24"/>
        </w:rPr>
        <w:t xml:space="preserve">Qualora un dirigente rimanga per un periodo di tempo privo di incarico e non sia riuscito a trovare collocazione, anche temporanea, nel settore privato, il rapporto di lavoro dovrà essere risolto. </w:t>
      </w:r>
    </w:p>
    <w:p w:rsidR="00712317" w:rsidRDefault="00712317" w:rsidP="00CA48E8">
      <w:pPr>
        <w:rPr>
          <w:rFonts w:ascii="Comic Sans MS" w:hAnsi="Comic Sans MS"/>
          <w:szCs w:val="24"/>
        </w:rPr>
      </w:pPr>
    </w:p>
    <w:p w:rsidR="00CA48E8" w:rsidRPr="00DD6671" w:rsidRDefault="00CA48E8" w:rsidP="00CA48E8">
      <w:pPr>
        <w:rPr>
          <w:rFonts w:ascii="Comic Sans MS" w:hAnsi="Comic Sans MS"/>
          <w:b/>
        </w:rPr>
      </w:pPr>
      <w:r w:rsidRPr="00DD6671">
        <w:rPr>
          <w:rFonts w:ascii="Comic Sans MS" w:hAnsi="Comic Sans MS"/>
          <w:b/>
        </w:rPr>
        <w:t>12) valutazione dei risultati fatta seriamente e retribuzione di risultato erogata anche in funzione dell’andamento dell’economia</w:t>
      </w:r>
    </w:p>
    <w:p w:rsidR="005D4D51" w:rsidRPr="004D7FBF" w:rsidRDefault="005D4D51" w:rsidP="005D4D51">
      <w:pPr>
        <w:rPr>
          <w:rFonts w:ascii="Comic Sans MS" w:hAnsi="Comic Sans MS"/>
        </w:rPr>
      </w:pPr>
      <w:r>
        <w:rPr>
          <w:rFonts w:ascii="Comic Sans MS" w:hAnsi="Comic Sans MS"/>
        </w:rPr>
        <w:t xml:space="preserve">Il superamento del sistema delle fasce e l’introduzione di meccanismi di carriera basati sugli incarichi svolti agevoleranno processi di </w:t>
      </w:r>
      <w:r w:rsidR="00325AB6">
        <w:rPr>
          <w:rFonts w:ascii="Comic Sans MS" w:hAnsi="Comic Sans MS"/>
        </w:rPr>
        <w:t xml:space="preserve">valutazione </w:t>
      </w:r>
      <w:r>
        <w:rPr>
          <w:rFonts w:ascii="Comic Sans MS" w:hAnsi="Comic Sans MS"/>
        </w:rPr>
        <w:t xml:space="preserve">più seri, considerando il peso che i </w:t>
      </w:r>
      <w:r w:rsidRPr="004D7FBF">
        <w:rPr>
          <w:rFonts w:ascii="Comic Sans MS" w:hAnsi="Comic Sans MS"/>
        </w:rPr>
        <w:t xml:space="preserve">risultati della valutazione </w:t>
      </w:r>
      <w:r>
        <w:rPr>
          <w:rFonts w:ascii="Comic Sans MS" w:hAnsi="Comic Sans MS"/>
        </w:rPr>
        <w:t xml:space="preserve">inevitabilmente avranno, non solo </w:t>
      </w:r>
      <w:r w:rsidRPr="004D7FBF">
        <w:rPr>
          <w:rFonts w:ascii="Comic Sans MS" w:hAnsi="Comic Sans MS"/>
        </w:rPr>
        <w:t>a fini retributivi, ma anche per il conferimento dei su</w:t>
      </w:r>
      <w:r>
        <w:rPr>
          <w:rFonts w:ascii="Comic Sans MS" w:hAnsi="Comic Sans MS"/>
        </w:rPr>
        <w:t xml:space="preserve">ccessivi incarichi dirigenziali. </w:t>
      </w:r>
    </w:p>
    <w:p w:rsidR="005D4D51" w:rsidRDefault="005D4D51" w:rsidP="005D4D51">
      <w:pPr>
        <w:rPr>
          <w:rFonts w:ascii="Comic Sans MS" w:hAnsi="Comic Sans MS"/>
        </w:rPr>
      </w:pPr>
      <w:r>
        <w:rPr>
          <w:rFonts w:ascii="Comic Sans MS" w:hAnsi="Comic Sans MS"/>
        </w:rPr>
        <w:t>Il processo di valutazione deve essere</w:t>
      </w:r>
      <w:r w:rsidR="004D7FBF" w:rsidRPr="004D7FBF">
        <w:rPr>
          <w:rFonts w:ascii="Comic Sans MS" w:hAnsi="Comic Sans MS"/>
        </w:rPr>
        <w:t xml:space="preserve"> semplificato, riducendo il numero di piani e adempimenti per le amministrazioni e per i dirigenti</w:t>
      </w:r>
      <w:r>
        <w:rPr>
          <w:rFonts w:ascii="Comic Sans MS" w:hAnsi="Comic Sans MS"/>
        </w:rPr>
        <w:t xml:space="preserve">. </w:t>
      </w:r>
    </w:p>
    <w:p w:rsidR="00BA276C" w:rsidRPr="004D7FBF" w:rsidRDefault="00BA276C" w:rsidP="00BA276C">
      <w:pPr>
        <w:rPr>
          <w:rFonts w:ascii="Comic Sans MS" w:hAnsi="Comic Sans MS"/>
        </w:rPr>
      </w:pPr>
      <w:r w:rsidRPr="004D7FBF">
        <w:rPr>
          <w:rFonts w:ascii="Comic Sans MS" w:hAnsi="Comic Sans MS"/>
        </w:rPr>
        <w:t>La valutazione ha a oggetto i risultati ottenuti dalla struttura di cui il dirigente è responsabile</w:t>
      </w:r>
      <w:r>
        <w:rPr>
          <w:rFonts w:ascii="Comic Sans MS" w:hAnsi="Comic Sans MS"/>
        </w:rPr>
        <w:t xml:space="preserve">. </w:t>
      </w:r>
      <w:r w:rsidRPr="004D7FBF">
        <w:rPr>
          <w:rFonts w:ascii="Comic Sans MS" w:hAnsi="Comic Sans MS"/>
        </w:rPr>
        <w:t xml:space="preserve">La valutazione dei dirigenti </w:t>
      </w:r>
      <w:r>
        <w:rPr>
          <w:rFonts w:ascii="Comic Sans MS" w:hAnsi="Comic Sans MS"/>
        </w:rPr>
        <w:t xml:space="preserve">deve </w:t>
      </w:r>
      <w:r w:rsidRPr="004D7FBF">
        <w:rPr>
          <w:rFonts w:ascii="Comic Sans MS" w:hAnsi="Comic Sans MS"/>
        </w:rPr>
        <w:t>riguarda</w:t>
      </w:r>
      <w:r>
        <w:rPr>
          <w:rFonts w:ascii="Comic Sans MS" w:hAnsi="Comic Sans MS"/>
        </w:rPr>
        <w:t>re</w:t>
      </w:r>
      <w:r w:rsidRPr="004D7FBF">
        <w:rPr>
          <w:rFonts w:ascii="Comic Sans MS" w:hAnsi="Comic Sans MS"/>
        </w:rPr>
        <w:t xml:space="preserve"> sia la performance operativa (cioè i risultati conseguiti dalla struttura della quale il dirigente è responsabile) sia i comportamenti organizzativi, secondo prassi ormai consolidate sia nel settore </w:t>
      </w:r>
      <w:r>
        <w:rPr>
          <w:rFonts w:ascii="Comic Sans MS" w:hAnsi="Comic Sans MS"/>
        </w:rPr>
        <w:t xml:space="preserve">privato che in quello pubblico. </w:t>
      </w:r>
      <w:r w:rsidRPr="004D7FBF">
        <w:rPr>
          <w:rFonts w:ascii="Comic Sans MS" w:hAnsi="Comic Sans MS"/>
        </w:rPr>
        <w:t>I risultati conseguiti dalla struttura di cui il dirigente è responsabile devono essere coerenti con gli obiettivi dell’ammini</w:t>
      </w:r>
      <w:r>
        <w:rPr>
          <w:rFonts w:ascii="Comic Sans MS" w:hAnsi="Comic Sans MS"/>
        </w:rPr>
        <w:t>strazione</w:t>
      </w:r>
      <w:r w:rsidRPr="004D7FBF">
        <w:rPr>
          <w:rFonts w:ascii="Comic Sans MS" w:hAnsi="Comic Sans MS"/>
        </w:rPr>
        <w:t xml:space="preserve">. </w:t>
      </w:r>
    </w:p>
    <w:p w:rsidR="00CA48E8" w:rsidRDefault="00CA48E8" w:rsidP="00CA48E8">
      <w:pPr>
        <w:rPr>
          <w:rFonts w:ascii="Comic Sans MS" w:hAnsi="Comic Sans MS"/>
          <w:b/>
        </w:rPr>
      </w:pPr>
    </w:p>
    <w:p w:rsidR="00CA48E8" w:rsidRPr="0062393B" w:rsidRDefault="00CA48E8" w:rsidP="00CA48E8">
      <w:pPr>
        <w:rPr>
          <w:rFonts w:ascii="Comic Sans MS" w:hAnsi="Comic Sans MS"/>
          <w:b/>
        </w:rPr>
      </w:pPr>
      <w:r w:rsidRPr="0062393B">
        <w:rPr>
          <w:rFonts w:ascii="Comic Sans MS" w:hAnsi="Comic Sans MS"/>
          <w:b/>
        </w:rPr>
        <w:t>13) abolizione della figura del segretario comunale</w:t>
      </w:r>
    </w:p>
    <w:p w:rsidR="00CA48E8" w:rsidRDefault="0062393B" w:rsidP="00CA48E8">
      <w:pPr>
        <w:rPr>
          <w:rFonts w:ascii="Comic Sans MS" w:hAnsi="Comic Sans MS"/>
          <w:b/>
        </w:rPr>
      </w:pPr>
      <w:r w:rsidRPr="0062393B">
        <w:rPr>
          <w:rFonts w:ascii="Comic Sans MS" w:hAnsi="Comic Sans MS"/>
          <w:szCs w:val="24"/>
        </w:rPr>
        <w:t>Sul punto, pensiamo sia necessario eliminare la specificità di un albo separato. Riteniamo che la figura debba</w:t>
      </w:r>
      <w:r>
        <w:rPr>
          <w:rFonts w:ascii="Comic Sans MS" w:hAnsi="Comic Sans MS"/>
          <w:szCs w:val="24"/>
        </w:rPr>
        <w:t xml:space="preserve"> essere ricompresa nella più ampia categoria della dirigenza degli enti locali, anche valutando le specifiche funzioni da attribuire sulla </w:t>
      </w:r>
      <w:r w:rsidR="000812A2">
        <w:rPr>
          <w:rFonts w:ascii="Comic Sans MS" w:hAnsi="Comic Sans MS"/>
          <w:szCs w:val="24"/>
        </w:rPr>
        <w:t>base della dimensione dei comuni</w:t>
      </w:r>
      <w:r>
        <w:rPr>
          <w:rFonts w:ascii="Comic Sans MS" w:hAnsi="Comic Sans MS"/>
          <w:szCs w:val="24"/>
        </w:rPr>
        <w:t xml:space="preserve">. </w:t>
      </w:r>
    </w:p>
    <w:p w:rsidR="00CA48E8" w:rsidRPr="00DD6671" w:rsidRDefault="00CA48E8" w:rsidP="00CA48E8">
      <w:pPr>
        <w:rPr>
          <w:rFonts w:ascii="Comic Sans MS" w:hAnsi="Comic Sans MS"/>
          <w:b/>
        </w:rPr>
      </w:pPr>
      <w:r w:rsidRPr="00DD6671">
        <w:rPr>
          <w:rFonts w:ascii="Comic Sans MS" w:hAnsi="Comic Sans MS"/>
          <w:b/>
        </w:rPr>
        <w:t>14) rendere più rigoroso il sistema di incompatibilità dei magistrati amministrativi</w:t>
      </w:r>
    </w:p>
    <w:p w:rsidR="00403FBB" w:rsidRDefault="00BA276C" w:rsidP="00CA48E8">
      <w:pPr>
        <w:rPr>
          <w:rFonts w:ascii="Comic Sans MS" w:hAnsi="Comic Sans MS"/>
          <w:szCs w:val="24"/>
        </w:rPr>
      </w:pPr>
      <w:r w:rsidRPr="0062393B">
        <w:rPr>
          <w:rFonts w:ascii="Comic Sans MS" w:hAnsi="Comic Sans MS"/>
          <w:szCs w:val="24"/>
        </w:rPr>
        <w:t xml:space="preserve">Riteniamo utile prevedere </w:t>
      </w:r>
      <w:r w:rsidR="00403FBB" w:rsidRPr="0062393B">
        <w:rPr>
          <w:rFonts w:ascii="Comic Sans MS" w:hAnsi="Comic Sans MS"/>
          <w:szCs w:val="24"/>
        </w:rPr>
        <w:t>l’obbligo del collocamento fuori ruolo per i magistrati che hanno la titolarità di uffici di diretta collaborazione, escludendo la possibilità di ricorrere all’istituto dell’aspettativa.</w:t>
      </w:r>
      <w:r w:rsidR="00403FBB">
        <w:rPr>
          <w:rFonts w:ascii="Comic Sans MS" w:hAnsi="Comic Sans MS"/>
          <w:szCs w:val="24"/>
        </w:rPr>
        <w:t xml:space="preserve"> </w:t>
      </w:r>
    </w:p>
    <w:p w:rsidR="00CA48E8" w:rsidRPr="00DD6671" w:rsidRDefault="00CA48E8" w:rsidP="00CA48E8">
      <w:pPr>
        <w:rPr>
          <w:rFonts w:ascii="Comic Sans MS" w:hAnsi="Comic Sans MS"/>
          <w:b/>
        </w:rPr>
      </w:pPr>
      <w:r w:rsidRPr="00DD6671">
        <w:rPr>
          <w:rFonts w:ascii="Comic Sans MS" w:hAnsi="Comic Sans MS"/>
          <w:b/>
        </w:rPr>
        <w:t>15) conciliazione dei tempi di vita e di lavoro, asili nido nelle amministrazioni</w:t>
      </w:r>
    </w:p>
    <w:p w:rsidR="00CA48E8" w:rsidRPr="00CC227A" w:rsidRDefault="001926F4" w:rsidP="00CA48E8">
      <w:pPr>
        <w:spacing w:before="120" w:after="120" w:line="240" w:lineRule="auto"/>
        <w:rPr>
          <w:rFonts w:ascii="Comic Sans MS" w:hAnsi="Comic Sans MS"/>
          <w:szCs w:val="24"/>
        </w:rPr>
      </w:pPr>
      <w:r>
        <w:rPr>
          <w:rFonts w:ascii="Comic Sans MS" w:hAnsi="Comic Sans MS"/>
          <w:szCs w:val="24"/>
        </w:rPr>
        <w:t>Come già evidenziato, consideriamo importante introdurre</w:t>
      </w:r>
      <w:r w:rsidR="00CA48E8" w:rsidRPr="00CC227A">
        <w:rPr>
          <w:rFonts w:ascii="Comic Sans MS" w:hAnsi="Comic Sans MS"/>
          <w:szCs w:val="24"/>
        </w:rPr>
        <w:t xml:space="preserve"> una maggiore flessibilità nell’orario di l</w:t>
      </w:r>
      <w:r w:rsidR="00403FBB">
        <w:rPr>
          <w:rFonts w:ascii="Comic Sans MS" w:hAnsi="Comic Sans MS"/>
          <w:szCs w:val="24"/>
        </w:rPr>
        <w:t>avoro e</w:t>
      </w:r>
      <w:r w:rsidR="00CA48E8" w:rsidRPr="00CC227A">
        <w:rPr>
          <w:rFonts w:ascii="Comic Sans MS" w:hAnsi="Comic Sans MS"/>
          <w:szCs w:val="24"/>
        </w:rPr>
        <w:t xml:space="preserve"> una maggiore diffusione del telelavoro, degli asili nido nelle PA e di tutti gli strumenti di conciliazione. </w:t>
      </w:r>
    </w:p>
    <w:p w:rsidR="00CA48E8" w:rsidRDefault="00CA48E8" w:rsidP="00CA48E8">
      <w:pPr>
        <w:tabs>
          <w:tab w:val="left" w:pos="1336"/>
        </w:tabs>
        <w:rPr>
          <w:rFonts w:ascii="Comic Sans MS" w:hAnsi="Comic Sans MS"/>
        </w:rPr>
      </w:pPr>
      <w:r>
        <w:rPr>
          <w:rFonts w:ascii="Comic Sans MS" w:hAnsi="Comic Sans MS"/>
        </w:rPr>
        <w:tab/>
      </w:r>
    </w:p>
    <w:p w:rsidR="00CA48E8" w:rsidRPr="00DD5FD6" w:rsidRDefault="00CA48E8" w:rsidP="00CA48E8">
      <w:pPr>
        <w:rPr>
          <w:rStyle w:val="Enfasigrassetto"/>
          <w:rFonts w:ascii="Comic Sans MS" w:hAnsi="Comic Sans MS"/>
          <w:sz w:val="28"/>
          <w:szCs w:val="28"/>
          <w:u w:val="single"/>
        </w:rPr>
      </w:pPr>
      <w:r w:rsidRPr="00DD5FD6">
        <w:rPr>
          <w:rStyle w:val="Enfasigrassetto"/>
          <w:rFonts w:ascii="Comic Sans MS" w:hAnsi="Comic Sans MS"/>
          <w:sz w:val="28"/>
          <w:szCs w:val="28"/>
          <w:u w:val="single"/>
        </w:rPr>
        <w:t>Tagli agli sprechi e riorganizzazione dell’Amministrazione</w:t>
      </w:r>
    </w:p>
    <w:p w:rsidR="00CA48E8" w:rsidRPr="00DD6671" w:rsidRDefault="00CA48E8" w:rsidP="00CA48E8">
      <w:pPr>
        <w:rPr>
          <w:rFonts w:ascii="Comic Sans MS" w:hAnsi="Comic Sans MS"/>
        </w:rPr>
      </w:pPr>
    </w:p>
    <w:p w:rsidR="00CA48E8" w:rsidRPr="00DD6671" w:rsidRDefault="00CA48E8" w:rsidP="00CA48E8">
      <w:pPr>
        <w:rPr>
          <w:rFonts w:ascii="Comic Sans MS" w:hAnsi="Comic Sans MS"/>
          <w:b/>
        </w:rPr>
      </w:pPr>
      <w:r w:rsidRPr="00DD6671">
        <w:rPr>
          <w:rFonts w:ascii="Comic Sans MS" w:hAnsi="Comic Sans MS"/>
          <w:b/>
        </w:rPr>
        <w:t xml:space="preserve">16) riorganizzazione strategica della ricerca pubblica, aggregando gli oltre 20 enti che svolgono funzioni simili, per dare vita a centri di eccellenza </w:t>
      </w:r>
    </w:p>
    <w:p w:rsidR="00CA48E8" w:rsidRDefault="001926F4" w:rsidP="00CA48E8">
      <w:pPr>
        <w:spacing w:before="120" w:after="120" w:line="240" w:lineRule="auto"/>
        <w:rPr>
          <w:rFonts w:ascii="Comic Sans MS" w:hAnsi="Comic Sans MS"/>
          <w:szCs w:val="24"/>
        </w:rPr>
      </w:pPr>
      <w:r>
        <w:rPr>
          <w:rFonts w:ascii="Comic Sans MS" w:hAnsi="Comic Sans MS"/>
          <w:szCs w:val="24"/>
        </w:rPr>
        <w:t xml:space="preserve">Consideriamo la ricerca pubblica un settore strategico che merita un ripensamento complessivo dell’attuale sistema. </w:t>
      </w:r>
    </w:p>
    <w:p w:rsidR="001926F4" w:rsidRDefault="001926F4" w:rsidP="00CA48E8">
      <w:pPr>
        <w:spacing w:before="120" w:after="120" w:line="240" w:lineRule="auto"/>
        <w:rPr>
          <w:rFonts w:ascii="Comic Sans MS" w:hAnsi="Comic Sans MS"/>
          <w:szCs w:val="24"/>
        </w:rPr>
      </w:pPr>
      <w:r>
        <w:rPr>
          <w:rFonts w:ascii="Comic Sans MS" w:hAnsi="Comic Sans MS"/>
          <w:szCs w:val="24"/>
        </w:rPr>
        <w:t xml:space="preserve">Pensiamo sia necessario intervenire sulla base di tre fondamentali criteri: la ricerca deve essere strettamente connessa allo sviluppo economico del paese e deve pertanto essere assicurata una governance centralizzata in grado di indicare gli indirizzi e le scelte di fondo dei filoni sui quali il paese deve investire; </w:t>
      </w:r>
      <w:r w:rsidR="005310E1">
        <w:rPr>
          <w:rFonts w:ascii="Comic Sans MS" w:hAnsi="Comic Sans MS"/>
          <w:szCs w:val="24"/>
        </w:rPr>
        <w:t xml:space="preserve">è necessaria una razionalizzazione degli attuali enti di ricerca; è necessario non disperdere ulteriormente le professionalità oggi al servizio del sistema di ricerca, individuando soluzioni che consentano invece l’’implementazione dell’attuale disciplina del reclutamento. </w:t>
      </w:r>
      <w:r>
        <w:rPr>
          <w:rFonts w:ascii="Comic Sans MS" w:hAnsi="Comic Sans MS"/>
          <w:szCs w:val="24"/>
        </w:rPr>
        <w:t xml:space="preserve">   </w:t>
      </w:r>
    </w:p>
    <w:p w:rsidR="005310E1" w:rsidRPr="00DD6671" w:rsidRDefault="005310E1" w:rsidP="00CA48E8">
      <w:pPr>
        <w:spacing w:before="120" w:after="120" w:line="240" w:lineRule="auto"/>
        <w:rPr>
          <w:rFonts w:ascii="Comic Sans MS" w:hAnsi="Comic Sans MS"/>
          <w:szCs w:val="24"/>
        </w:rPr>
      </w:pPr>
    </w:p>
    <w:p w:rsidR="00D11D4D" w:rsidRPr="00D11D4D" w:rsidRDefault="00CA48E8" w:rsidP="00D11D4D">
      <w:pPr>
        <w:rPr>
          <w:rFonts w:ascii="Comic Sans MS" w:hAnsi="Comic Sans MS"/>
          <w:b/>
        </w:rPr>
      </w:pPr>
      <w:r w:rsidRPr="00DD6671">
        <w:rPr>
          <w:rFonts w:ascii="Comic Sans MS" w:hAnsi="Comic Sans MS"/>
          <w:b/>
        </w:rPr>
        <w:t>17) gestione associata dei servizi di supporto per le amministrazioni centrali e locali (ufficio per il personale, per la contabilità, per gli acquisti, ecc.)</w:t>
      </w:r>
    </w:p>
    <w:p w:rsidR="00CA48E8" w:rsidRPr="00DD6671" w:rsidRDefault="00D11D4D" w:rsidP="00D11D4D">
      <w:pPr>
        <w:spacing w:before="120" w:after="120" w:line="240" w:lineRule="auto"/>
        <w:rPr>
          <w:rFonts w:ascii="Comic Sans MS" w:hAnsi="Comic Sans MS"/>
          <w:szCs w:val="24"/>
        </w:rPr>
      </w:pPr>
      <w:r>
        <w:rPr>
          <w:rFonts w:ascii="Comic Sans MS" w:hAnsi="Comic Sans MS"/>
          <w:szCs w:val="24"/>
        </w:rPr>
        <w:t>Consideriamo indispensabile una decisa razionalizzazione dei serviz</w:t>
      </w:r>
      <w:r w:rsidR="00403FBB">
        <w:rPr>
          <w:rFonts w:ascii="Comic Sans MS" w:hAnsi="Comic Sans MS"/>
          <w:szCs w:val="24"/>
        </w:rPr>
        <w:t>i d</w:t>
      </w:r>
      <w:r>
        <w:rPr>
          <w:rFonts w:ascii="Comic Sans MS" w:hAnsi="Comic Sans MS"/>
          <w:szCs w:val="24"/>
        </w:rPr>
        <w:t>i supporto sia per le amministrazioni centrali che per quelle locali</w:t>
      </w:r>
      <w:r w:rsidR="006C172F">
        <w:rPr>
          <w:rFonts w:ascii="Comic Sans MS" w:hAnsi="Comic Sans MS"/>
          <w:szCs w:val="24"/>
        </w:rPr>
        <w:t>,</w:t>
      </w:r>
      <w:r w:rsidRPr="00D11D4D">
        <w:rPr>
          <w:rFonts w:ascii="Comic Sans MS" w:hAnsi="Comic Sans MS"/>
          <w:szCs w:val="24"/>
        </w:rPr>
        <w:t xml:space="preserve"> </w:t>
      </w:r>
      <w:r>
        <w:rPr>
          <w:rFonts w:ascii="Comic Sans MS" w:hAnsi="Comic Sans MS"/>
          <w:szCs w:val="24"/>
        </w:rPr>
        <w:t xml:space="preserve">quale </w:t>
      </w:r>
      <w:r w:rsidRPr="00DD6671">
        <w:rPr>
          <w:rFonts w:ascii="Comic Sans MS" w:hAnsi="Comic Sans MS"/>
          <w:szCs w:val="24"/>
        </w:rPr>
        <w:t xml:space="preserve">misura </w:t>
      </w:r>
      <w:r>
        <w:rPr>
          <w:rFonts w:ascii="Comic Sans MS" w:hAnsi="Comic Sans MS"/>
          <w:szCs w:val="24"/>
        </w:rPr>
        <w:t>utile a r</w:t>
      </w:r>
      <w:r w:rsidRPr="00DD6671">
        <w:rPr>
          <w:rFonts w:ascii="Comic Sans MS" w:hAnsi="Comic Sans MS"/>
          <w:szCs w:val="24"/>
        </w:rPr>
        <w:t>ealizzare economie di scala</w:t>
      </w:r>
      <w:r>
        <w:rPr>
          <w:rFonts w:ascii="Comic Sans MS" w:hAnsi="Comic Sans MS"/>
          <w:szCs w:val="24"/>
        </w:rPr>
        <w:t xml:space="preserve">. Una particolare attenzione merita la centralizzazione delle procedure di acquisto quale strumento ottimale per la lotta agli sprechi e per assicurare maggiore trasparenza. </w:t>
      </w:r>
    </w:p>
    <w:p w:rsidR="00CA48E8" w:rsidRDefault="00D11D4D" w:rsidP="00CA48E8">
      <w:pPr>
        <w:rPr>
          <w:rFonts w:ascii="Comic Sans MS" w:hAnsi="Comic Sans MS"/>
          <w:b/>
          <w:szCs w:val="24"/>
        </w:rPr>
      </w:pPr>
      <w:r>
        <w:rPr>
          <w:rFonts w:ascii="Comic Sans MS" w:hAnsi="Comic Sans MS"/>
          <w:szCs w:val="24"/>
        </w:rPr>
        <w:t xml:space="preserve">Gli interventi in commento saranno attuati nel rispetto dei livelli occupazionali, anche attraverso il ricorso al rinnovato istituto della mobilità. </w:t>
      </w:r>
    </w:p>
    <w:p w:rsidR="00CA48E8" w:rsidRPr="00DD6671" w:rsidRDefault="00CA48E8" w:rsidP="00CA48E8">
      <w:pPr>
        <w:rPr>
          <w:rFonts w:ascii="Comic Sans MS" w:hAnsi="Comic Sans MS"/>
          <w:b/>
          <w:szCs w:val="24"/>
        </w:rPr>
      </w:pPr>
      <w:r w:rsidRPr="00DD6671">
        <w:rPr>
          <w:rFonts w:ascii="Comic Sans MS" w:hAnsi="Comic Sans MS"/>
          <w:b/>
          <w:szCs w:val="24"/>
        </w:rPr>
        <w:t>18) riorganizzazione del sistema delle autorità indipendenti</w:t>
      </w:r>
    </w:p>
    <w:p w:rsidR="00771FB7" w:rsidRPr="00771FB7" w:rsidRDefault="00771FB7" w:rsidP="00CA48E8">
      <w:pPr>
        <w:rPr>
          <w:rFonts w:ascii="Comic Sans MS" w:hAnsi="Comic Sans MS"/>
          <w:szCs w:val="24"/>
        </w:rPr>
      </w:pPr>
      <w:r w:rsidRPr="0062393B">
        <w:rPr>
          <w:rFonts w:ascii="Comic Sans MS" w:hAnsi="Comic Sans MS"/>
          <w:szCs w:val="24"/>
        </w:rPr>
        <w:t xml:space="preserve">Riteniamo fondamentali alcuni interventi tra i quali: </w:t>
      </w:r>
      <w:r w:rsidRPr="0062393B">
        <w:rPr>
          <w:rFonts w:ascii="Comic Sans MS" w:hAnsi="Comic Sans MS"/>
          <w:bCs/>
          <w:szCs w:val="24"/>
        </w:rPr>
        <w:t xml:space="preserve">limitazioni </w:t>
      </w:r>
      <w:r w:rsidR="005E5F84" w:rsidRPr="0062393B">
        <w:rPr>
          <w:rFonts w:ascii="Comic Sans MS" w:hAnsi="Comic Sans MS"/>
          <w:bCs/>
          <w:szCs w:val="24"/>
        </w:rPr>
        <w:t xml:space="preserve">per i componenti delle Authority di assumere un nuovo incarico presso le altre alla cessazione di quello attualmente svolto; </w:t>
      </w:r>
      <w:r w:rsidRPr="0062393B">
        <w:rPr>
          <w:rFonts w:ascii="Comic Sans MS" w:hAnsi="Comic Sans MS"/>
          <w:bCs/>
          <w:szCs w:val="24"/>
        </w:rPr>
        <w:t>concorso unico per il reclutamento del personale; gestione as</w:t>
      </w:r>
      <w:r w:rsidR="005E5F84" w:rsidRPr="0062393B">
        <w:rPr>
          <w:rFonts w:ascii="Comic Sans MS" w:hAnsi="Comic Sans MS"/>
          <w:bCs/>
          <w:szCs w:val="24"/>
        </w:rPr>
        <w:t>sociata dei servizi di supporto; razionali</w:t>
      </w:r>
      <w:r w:rsidR="0062393B" w:rsidRPr="0062393B">
        <w:rPr>
          <w:rFonts w:ascii="Comic Sans MS" w:hAnsi="Comic Sans MS"/>
          <w:bCs/>
          <w:szCs w:val="24"/>
        </w:rPr>
        <w:t>zzazione delle spese di gestione con particolare riguardo ai costi di consulenze e esternalizzazione di servizi.</w:t>
      </w:r>
      <w:r w:rsidR="0062393B">
        <w:rPr>
          <w:rFonts w:ascii="Comic Sans MS" w:hAnsi="Comic Sans MS"/>
          <w:bCs/>
          <w:szCs w:val="24"/>
        </w:rPr>
        <w:t xml:space="preserve"> </w:t>
      </w:r>
      <w:r w:rsidR="005E5F84">
        <w:rPr>
          <w:rFonts w:ascii="Comic Sans MS" w:hAnsi="Comic Sans MS"/>
          <w:bCs/>
          <w:szCs w:val="24"/>
        </w:rPr>
        <w:t xml:space="preserve"> </w:t>
      </w:r>
      <w:r>
        <w:rPr>
          <w:rFonts w:ascii="Comic Sans MS" w:hAnsi="Comic Sans MS"/>
          <w:bCs/>
          <w:szCs w:val="24"/>
        </w:rPr>
        <w:t xml:space="preserve">  </w:t>
      </w:r>
    </w:p>
    <w:p w:rsidR="00771FB7" w:rsidRDefault="00771FB7" w:rsidP="00CA48E8">
      <w:pPr>
        <w:rPr>
          <w:rFonts w:ascii="Comic Sans MS" w:hAnsi="Comic Sans MS"/>
          <w:b/>
          <w:szCs w:val="24"/>
        </w:rPr>
      </w:pPr>
    </w:p>
    <w:p w:rsidR="00CA48E8" w:rsidRPr="00533ECA" w:rsidRDefault="00CA48E8" w:rsidP="00CA48E8">
      <w:pPr>
        <w:rPr>
          <w:rFonts w:ascii="Comic Sans MS" w:hAnsi="Comic Sans MS"/>
          <w:b/>
          <w:szCs w:val="24"/>
        </w:rPr>
      </w:pPr>
      <w:r w:rsidRPr="00533ECA">
        <w:rPr>
          <w:rFonts w:ascii="Comic Sans MS" w:hAnsi="Comic Sans MS"/>
          <w:b/>
          <w:szCs w:val="24"/>
        </w:rPr>
        <w:t>19) soppressione della Commissione di vigilanza sui fondi pensione e attribuzione</w:t>
      </w:r>
      <w:r w:rsidR="00771FB7" w:rsidRPr="00533ECA">
        <w:rPr>
          <w:rFonts w:ascii="Comic Sans MS" w:hAnsi="Comic Sans MS"/>
          <w:b/>
          <w:szCs w:val="24"/>
        </w:rPr>
        <w:t xml:space="preserve"> </w:t>
      </w:r>
      <w:r w:rsidRPr="00533ECA">
        <w:rPr>
          <w:rFonts w:ascii="Comic Sans MS" w:hAnsi="Comic Sans MS"/>
          <w:b/>
          <w:szCs w:val="24"/>
        </w:rPr>
        <w:t>delle funzioni alla Banca d'Italia</w:t>
      </w:r>
    </w:p>
    <w:p w:rsidR="005E5F84" w:rsidRDefault="005E5F84" w:rsidP="005E5F84">
      <w:pPr>
        <w:rPr>
          <w:rFonts w:ascii="Comic Sans MS" w:hAnsi="Comic Sans MS"/>
          <w:b/>
        </w:rPr>
      </w:pPr>
      <w:r w:rsidRPr="00533ECA">
        <w:rPr>
          <w:rFonts w:ascii="Comic Sans MS" w:hAnsi="Comic Sans MS"/>
          <w:szCs w:val="24"/>
        </w:rPr>
        <w:t>Sul punto, anche in considerazione degli orientamenti espressi nell’ambito della consultazione pubblica, d’intesa con le altre istituzioni competenti, stiamo valutando le condizioni per realizzare un intervento equilibrato ed efficace.</w:t>
      </w:r>
      <w:r>
        <w:rPr>
          <w:rFonts w:ascii="Comic Sans MS" w:hAnsi="Comic Sans MS"/>
          <w:szCs w:val="24"/>
        </w:rPr>
        <w:t xml:space="preserve"> </w:t>
      </w:r>
    </w:p>
    <w:p w:rsidR="00771FB7" w:rsidRDefault="00771FB7" w:rsidP="00CA48E8">
      <w:pPr>
        <w:rPr>
          <w:rFonts w:ascii="Comic Sans MS" w:hAnsi="Comic Sans MS"/>
          <w:b/>
          <w:szCs w:val="24"/>
        </w:rPr>
      </w:pPr>
    </w:p>
    <w:p w:rsidR="00CA48E8" w:rsidRPr="009C77B0" w:rsidRDefault="00CA48E8" w:rsidP="00CA48E8">
      <w:pPr>
        <w:rPr>
          <w:rFonts w:ascii="Comic Sans MS" w:hAnsi="Comic Sans MS"/>
          <w:b/>
          <w:szCs w:val="24"/>
        </w:rPr>
      </w:pPr>
      <w:r w:rsidRPr="009C77B0">
        <w:rPr>
          <w:rFonts w:ascii="Comic Sans MS" w:hAnsi="Comic Sans MS"/>
          <w:b/>
          <w:szCs w:val="24"/>
        </w:rPr>
        <w:t>20) centrale unica per gli acquisti per tutte le forze di polizia</w:t>
      </w:r>
    </w:p>
    <w:p w:rsidR="009C77B0" w:rsidRDefault="009C77B0" w:rsidP="00CA48E8">
      <w:pPr>
        <w:rPr>
          <w:rFonts w:ascii="Comic Sans MS" w:hAnsi="Comic Sans MS"/>
          <w:szCs w:val="24"/>
        </w:rPr>
      </w:pPr>
      <w:r>
        <w:rPr>
          <w:rFonts w:ascii="Comic Sans MS" w:hAnsi="Comic Sans MS"/>
          <w:szCs w:val="24"/>
        </w:rPr>
        <w:t>La centrale unica degli acquisti, anche per le forze di polizia, è un esempio di come lo Stato debba intervenire per razionalizzare i costi e ridurre gli sprechi</w:t>
      </w:r>
      <w:r w:rsidR="00C778BD">
        <w:rPr>
          <w:rFonts w:ascii="Comic Sans MS" w:hAnsi="Comic Sans MS"/>
          <w:szCs w:val="24"/>
        </w:rPr>
        <w:t xml:space="preserve"> nella logica di favore economie di scala implementando l’accorpamento delle funzioni di supporto</w:t>
      </w:r>
      <w:r>
        <w:rPr>
          <w:rFonts w:ascii="Comic Sans MS" w:hAnsi="Comic Sans MS"/>
          <w:szCs w:val="24"/>
        </w:rPr>
        <w:t xml:space="preserve">.  </w:t>
      </w:r>
    </w:p>
    <w:p w:rsidR="00CA48E8" w:rsidRPr="00DD6671" w:rsidRDefault="00CA48E8" w:rsidP="00CA48E8">
      <w:pPr>
        <w:rPr>
          <w:rFonts w:ascii="Comic Sans MS" w:hAnsi="Comic Sans MS"/>
          <w:b/>
          <w:szCs w:val="24"/>
        </w:rPr>
      </w:pPr>
      <w:r w:rsidRPr="00DD6671">
        <w:rPr>
          <w:rFonts w:ascii="Comic Sans MS" w:hAnsi="Comic Sans MS"/>
          <w:b/>
          <w:szCs w:val="24"/>
        </w:rPr>
        <w:t>21) abolizione del concerto e dei pareri tra ministeri, un solo rappresentante dello Stato nelle conferenze di servizi, con tempi certi</w:t>
      </w:r>
    </w:p>
    <w:p w:rsidR="007A022C" w:rsidRDefault="007A022C" w:rsidP="00CA48E8">
      <w:pPr>
        <w:spacing w:before="120" w:after="120" w:line="240" w:lineRule="auto"/>
        <w:rPr>
          <w:rFonts w:ascii="Comic Sans MS" w:hAnsi="Comic Sans MS"/>
          <w:szCs w:val="24"/>
        </w:rPr>
      </w:pPr>
      <w:r>
        <w:rPr>
          <w:rFonts w:ascii="Comic Sans MS" w:hAnsi="Comic Sans MS"/>
          <w:szCs w:val="24"/>
        </w:rPr>
        <w:t>Consideriamo importante prevedere un intervento che renda più celeri i tempi delle decisioni e dell’attuazione. In questo contesto si inquadra la revisione dell’attuale disciplina del concerto tra i ministeri</w:t>
      </w:r>
      <w:r w:rsidR="00C778BD">
        <w:rPr>
          <w:rFonts w:ascii="Comic Sans MS" w:hAnsi="Comic Sans MS"/>
          <w:szCs w:val="24"/>
        </w:rPr>
        <w:t xml:space="preserve"> e della conferenza di servizi</w:t>
      </w:r>
      <w:r>
        <w:rPr>
          <w:rFonts w:ascii="Comic Sans MS" w:hAnsi="Comic Sans MS"/>
          <w:szCs w:val="24"/>
        </w:rPr>
        <w:t xml:space="preserve">. </w:t>
      </w:r>
    </w:p>
    <w:p w:rsidR="00CA48E8" w:rsidRPr="00DD6671" w:rsidRDefault="007A022C" w:rsidP="00CA48E8">
      <w:pPr>
        <w:spacing w:before="120" w:after="120" w:line="240" w:lineRule="auto"/>
        <w:rPr>
          <w:rFonts w:ascii="Comic Sans MS" w:eastAsia="Times New Roman" w:hAnsi="Comic Sans MS"/>
          <w:color w:val="000000"/>
          <w:szCs w:val="24"/>
          <w:lang w:eastAsia="it-IT"/>
        </w:rPr>
      </w:pPr>
      <w:r>
        <w:rPr>
          <w:rFonts w:ascii="Comic Sans MS" w:hAnsi="Comic Sans MS"/>
          <w:szCs w:val="24"/>
        </w:rPr>
        <w:t xml:space="preserve">Siamo naturalmente consapevoli e convinti che questo intervento, al pari di qualsiasi altro che miri ad un importante velocizzazione dei tempi dell’amministrazione, debba essere contemperato con la </w:t>
      </w:r>
      <w:r w:rsidR="00CA48E8" w:rsidRPr="00DD6671">
        <w:rPr>
          <w:rFonts w:ascii="Comic Sans MS" w:hAnsi="Comic Sans MS"/>
          <w:szCs w:val="24"/>
        </w:rPr>
        <w:t>tutela degli interessi sensibili.</w:t>
      </w:r>
    </w:p>
    <w:p w:rsidR="00CA48E8" w:rsidRPr="00DD6671" w:rsidRDefault="00CA48E8" w:rsidP="00CA48E8">
      <w:pPr>
        <w:spacing w:before="120" w:after="120" w:line="240" w:lineRule="auto"/>
        <w:rPr>
          <w:rFonts w:ascii="Comic Sans MS" w:hAnsi="Comic Sans MS"/>
          <w:szCs w:val="24"/>
        </w:rPr>
      </w:pPr>
    </w:p>
    <w:p w:rsidR="00CA48E8" w:rsidRPr="00DD6671" w:rsidRDefault="00CA48E8" w:rsidP="00CA48E8">
      <w:pPr>
        <w:rPr>
          <w:rFonts w:ascii="Comic Sans MS" w:hAnsi="Comic Sans MS"/>
          <w:b/>
          <w:szCs w:val="24"/>
        </w:rPr>
      </w:pPr>
      <w:r w:rsidRPr="00DD6671">
        <w:rPr>
          <w:rFonts w:ascii="Comic Sans MS" w:hAnsi="Comic Sans MS"/>
          <w:b/>
          <w:szCs w:val="24"/>
        </w:rPr>
        <w:t>22) leggi auto-applicative; decreti attuativi, da emanare entro tempi certi, solo se strettamente necessari</w:t>
      </w:r>
    </w:p>
    <w:p w:rsidR="00CA48E8" w:rsidRDefault="007A022C" w:rsidP="006D2142">
      <w:pPr>
        <w:spacing w:before="120" w:after="120" w:line="240" w:lineRule="auto"/>
        <w:rPr>
          <w:rFonts w:ascii="Comic Sans MS" w:eastAsia="Times New Roman" w:hAnsi="Comic Sans MS"/>
          <w:color w:val="000000"/>
          <w:szCs w:val="24"/>
          <w:lang w:eastAsia="it-IT"/>
        </w:rPr>
      </w:pPr>
      <w:r>
        <w:rPr>
          <w:rFonts w:ascii="Comic Sans MS" w:eastAsia="Times New Roman" w:hAnsi="Comic Sans MS"/>
          <w:color w:val="000000"/>
          <w:szCs w:val="24"/>
          <w:lang w:eastAsia="it-IT"/>
        </w:rPr>
        <w:t xml:space="preserve">L’intervento merita poche spiegazioni. E’ valutazione condivisa quella che il primo passo per una vera semplificazione passi attraverso tre criteri: redazione di atti comprensibili; limitazione di leggi che prevedano rinvii alla normativa di secondo livello; assicurare tempi certi all’attuazione dei provvedimenti. </w:t>
      </w:r>
    </w:p>
    <w:p w:rsidR="006D2142" w:rsidRPr="006D2142" w:rsidRDefault="006D2142" w:rsidP="006D2142">
      <w:pPr>
        <w:spacing w:before="120" w:after="120" w:line="240" w:lineRule="auto"/>
        <w:rPr>
          <w:rFonts w:ascii="Comic Sans MS" w:eastAsia="Times New Roman" w:hAnsi="Comic Sans MS"/>
          <w:color w:val="000000"/>
          <w:szCs w:val="24"/>
          <w:lang w:eastAsia="it-IT"/>
        </w:rPr>
      </w:pPr>
    </w:p>
    <w:p w:rsidR="00CA48E8" w:rsidRPr="006D2142" w:rsidRDefault="00CA48E8" w:rsidP="00CA48E8">
      <w:pPr>
        <w:rPr>
          <w:rFonts w:ascii="Comic Sans MS" w:hAnsi="Comic Sans MS"/>
          <w:b/>
          <w:szCs w:val="24"/>
        </w:rPr>
      </w:pPr>
      <w:r w:rsidRPr="006D2142">
        <w:rPr>
          <w:rFonts w:ascii="Comic Sans MS" w:hAnsi="Comic Sans MS"/>
          <w:b/>
          <w:szCs w:val="24"/>
        </w:rPr>
        <w:t>23) controllo della Ragioneria generale dello Stato solo sui profili di spesa</w:t>
      </w:r>
    </w:p>
    <w:p w:rsidR="00DA61E6" w:rsidRDefault="009C77B0" w:rsidP="00CA48E8">
      <w:pPr>
        <w:rPr>
          <w:rFonts w:ascii="Comic Sans MS" w:hAnsi="Comic Sans MS"/>
          <w:szCs w:val="24"/>
        </w:rPr>
      </w:pPr>
      <w:r w:rsidRPr="006D2142">
        <w:rPr>
          <w:rFonts w:ascii="Comic Sans MS" w:hAnsi="Comic Sans MS"/>
          <w:szCs w:val="24"/>
        </w:rPr>
        <w:t>Consideriamo utile una riflessione</w:t>
      </w:r>
      <w:r w:rsidR="00DA61E6" w:rsidRPr="006D2142">
        <w:rPr>
          <w:rFonts w:ascii="Comic Sans MS" w:hAnsi="Comic Sans MS"/>
          <w:szCs w:val="24"/>
        </w:rPr>
        <w:t xml:space="preserve">, sotto alcuni profili, </w:t>
      </w:r>
      <w:r w:rsidRPr="006D2142">
        <w:rPr>
          <w:rFonts w:ascii="Comic Sans MS" w:hAnsi="Comic Sans MS"/>
          <w:szCs w:val="24"/>
        </w:rPr>
        <w:t>de</w:t>
      </w:r>
      <w:r w:rsidR="00DA61E6" w:rsidRPr="006D2142">
        <w:rPr>
          <w:rFonts w:ascii="Comic Sans MS" w:hAnsi="Comic Sans MS"/>
          <w:szCs w:val="24"/>
        </w:rPr>
        <w:t>i meccanismi di controllo della Ragioneria dello Stato</w:t>
      </w:r>
      <w:r w:rsidR="00533ECA">
        <w:rPr>
          <w:rFonts w:ascii="Comic Sans MS" w:hAnsi="Comic Sans MS"/>
          <w:szCs w:val="24"/>
        </w:rPr>
        <w:t>, nel più ampio contesto del sistema di controlli che gravano sulle amministrazioni pubbliche</w:t>
      </w:r>
      <w:r w:rsidR="00DA61E6" w:rsidRPr="006D2142">
        <w:rPr>
          <w:rFonts w:ascii="Comic Sans MS" w:hAnsi="Comic Sans MS"/>
          <w:szCs w:val="24"/>
        </w:rPr>
        <w:t>. Pensiamo che il controllo debba davvero essere rivolto ai soli atti che producano spesa.</w:t>
      </w:r>
      <w:r w:rsidR="00DA61E6">
        <w:rPr>
          <w:rFonts w:ascii="Comic Sans MS" w:hAnsi="Comic Sans MS"/>
          <w:szCs w:val="24"/>
        </w:rPr>
        <w:t xml:space="preserve"> </w:t>
      </w:r>
    </w:p>
    <w:p w:rsidR="00CA48E8" w:rsidRPr="00DD6671" w:rsidRDefault="00CA48E8" w:rsidP="00CA48E8">
      <w:pPr>
        <w:rPr>
          <w:rFonts w:ascii="Comic Sans MS" w:hAnsi="Comic Sans MS"/>
          <w:b/>
          <w:szCs w:val="24"/>
        </w:rPr>
      </w:pPr>
      <w:r w:rsidRPr="00DD6671">
        <w:rPr>
          <w:rFonts w:ascii="Comic Sans MS" w:hAnsi="Comic Sans MS"/>
          <w:b/>
          <w:szCs w:val="24"/>
        </w:rPr>
        <w:t>24) divieto di sospendere il procedimento amministrativo e di chiedere pareri facoltativi salvo casi gravi, sanzioni per i funzionari che lo violano</w:t>
      </w:r>
    </w:p>
    <w:p w:rsidR="00DA61E6" w:rsidRDefault="00DA61E6" w:rsidP="00CA48E8">
      <w:pPr>
        <w:spacing w:before="120" w:after="120" w:line="240" w:lineRule="auto"/>
        <w:rPr>
          <w:rFonts w:ascii="Comic Sans MS" w:hAnsi="Comic Sans MS"/>
          <w:szCs w:val="24"/>
        </w:rPr>
      </w:pPr>
      <w:r>
        <w:rPr>
          <w:rFonts w:ascii="Comic Sans MS" w:hAnsi="Comic Sans MS"/>
          <w:szCs w:val="24"/>
        </w:rPr>
        <w:t>Pensiamo che assicurare tempi celeri dell’azione amministrativa passi anche attraverso una rivisitazione d</w:t>
      </w:r>
      <w:r w:rsidR="004C7A81">
        <w:rPr>
          <w:rFonts w:ascii="Comic Sans MS" w:hAnsi="Comic Sans MS"/>
          <w:szCs w:val="24"/>
        </w:rPr>
        <w:t>i alcuni istituti relativi a</w:t>
      </w:r>
      <w:r>
        <w:rPr>
          <w:rFonts w:ascii="Comic Sans MS" w:hAnsi="Comic Sans MS"/>
          <w:szCs w:val="24"/>
        </w:rPr>
        <w:t>l procedimento amministrativo</w:t>
      </w:r>
      <w:r w:rsidR="004C7A81">
        <w:rPr>
          <w:rFonts w:ascii="Comic Sans MS" w:hAnsi="Comic Sans MS"/>
          <w:szCs w:val="24"/>
        </w:rPr>
        <w:t xml:space="preserve">. Ad esempio, </w:t>
      </w:r>
      <w:r>
        <w:rPr>
          <w:rFonts w:ascii="Comic Sans MS" w:hAnsi="Comic Sans MS"/>
          <w:szCs w:val="24"/>
        </w:rPr>
        <w:t>l’istituto della s</w:t>
      </w:r>
      <w:r w:rsidR="004C7A81">
        <w:rPr>
          <w:rFonts w:ascii="Comic Sans MS" w:hAnsi="Comic Sans MS"/>
          <w:szCs w:val="24"/>
        </w:rPr>
        <w:t>ospensione</w:t>
      </w:r>
      <w:r>
        <w:rPr>
          <w:rFonts w:ascii="Comic Sans MS" w:hAnsi="Comic Sans MS"/>
          <w:szCs w:val="24"/>
        </w:rPr>
        <w:t xml:space="preserve"> deve limitato ad ipotesi davvero gravi e urgenti. </w:t>
      </w:r>
    </w:p>
    <w:p w:rsidR="00CA48E8" w:rsidRPr="00CC227A" w:rsidRDefault="00DA61E6" w:rsidP="00CA48E8">
      <w:pPr>
        <w:spacing w:before="120" w:after="120" w:line="240" w:lineRule="auto"/>
        <w:rPr>
          <w:rFonts w:ascii="Comic Sans MS" w:hAnsi="Comic Sans MS"/>
          <w:szCs w:val="24"/>
        </w:rPr>
      </w:pPr>
      <w:r>
        <w:rPr>
          <w:rFonts w:ascii="Comic Sans MS" w:hAnsi="Comic Sans MS"/>
          <w:szCs w:val="24"/>
        </w:rPr>
        <w:t>Siamo naturalmente consapevoli che la velocità del procedimento amministrativo non può significare mai allentamento dei controlli di legittimità</w:t>
      </w:r>
      <w:r w:rsidR="004C7A81">
        <w:rPr>
          <w:rFonts w:ascii="Comic Sans MS" w:hAnsi="Comic Sans MS"/>
          <w:szCs w:val="24"/>
        </w:rPr>
        <w:t xml:space="preserve"> o l’abbassamento della tutela di alcuni importanti beni pubblici</w:t>
      </w:r>
      <w:r>
        <w:rPr>
          <w:rFonts w:ascii="Comic Sans MS" w:hAnsi="Comic Sans MS"/>
          <w:szCs w:val="24"/>
        </w:rPr>
        <w:t xml:space="preserve">.  </w:t>
      </w:r>
    </w:p>
    <w:p w:rsidR="00CA48E8" w:rsidRDefault="00CA48E8" w:rsidP="00CA48E8">
      <w:pPr>
        <w:rPr>
          <w:rFonts w:ascii="Comic Sans MS" w:hAnsi="Comic Sans MS"/>
          <w:b/>
          <w:szCs w:val="24"/>
        </w:rPr>
      </w:pPr>
    </w:p>
    <w:p w:rsidR="00CA48E8" w:rsidRPr="00DD6671" w:rsidRDefault="00CA48E8" w:rsidP="00CA48E8">
      <w:pPr>
        <w:rPr>
          <w:rFonts w:ascii="Comic Sans MS" w:hAnsi="Comic Sans MS"/>
          <w:b/>
          <w:szCs w:val="24"/>
        </w:rPr>
      </w:pPr>
      <w:r w:rsidRPr="00DD6671">
        <w:rPr>
          <w:rFonts w:ascii="Comic Sans MS" w:hAnsi="Comic Sans MS"/>
          <w:b/>
          <w:szCs w:val="24"/>
        </w:rPr>
        <w:t>25) censimento di tutti gli enti pubblici</w:t>
      </w:r>
    </w:p>
    <w:p w:rsidR="00CA48E8" w:rsidRDefault="00DA61E6" w:rsidP="00CA48E8">
      <w:pPr>
        <w:rPr>
          <w:rFonts w:ascii="Comic Sans MS" w:hAnsi="Comic Sans MS"/>
          <w:szCs w:val="24"/>
        </w:rPr>
      </w:pPr>
      <w:r>
        <w:rPr>
          <w:rFonts w:ascii="Comic Sans MS" w:hAnsi="Comic Sans MS"/>
          <w:szCs w:val="24"/>
        </w:rPr>
        <w:t>Non possiamo pensare ad una seria riorganizzazione dello Stato e a maggiore efficienza nei servizi, se non r</w:t>
      </w:r>
      <w:r w:rsidR="00405CDB">
        <w:rPr>
          <w:rFonts w:ascii="Comic Sans MS" w:hAnsi="Comic Sans MS"/>
          <w:szCs w:val="24"/>
        </w:rPr>
        <w:t xml:space="preserve">icostruiamo un quadro esatto degli enti pubblici e della loro condizione economica e patrimoniale. </w:t>
      </w:r>
    </w:p>
    <w:p w:rsidR="00405CDB" w:rsidRDefault="00405CDB" w:rsidP="00CA48E8">
      <w:pPr>
        <w:rPr>
          <w:rFonts w:ascii="Comic Sans MS" w:hAnsi="Comic Sans MS"/>
          <w:b/>
        </w:rPr>
      </w:pPr>
    </w:p>
    <w:p w:rsidR="00CA48E8" w:rsidRPr="00DD6671" w:rsidRDefault="00CA48E8" w:rsidP="00CA48E8">
      <w:pPr>
        <w:rPr>
          <w:rFonts w:ascii="Comic Sans MS" w:hAnsi="Comic Sans MS"/>
          <w:b/>
        </w:rPr>
      </w:pPr>
      <w:r w:rsidRPr="00DD6671">
        <w:rPr>
          <w:rFonts w:ascii="Comic Sans MS" w:hAnsi="Comic Sans MS"/>
          <w:b/>
        </w:rPr>
        <w:t xml:space="preserve">26) una sola scuola nazionale dell’Amministrazione </w:t>
      </w:r>
    </w:p>
    <w:p w:rsidR="00405CDB" w:rsidRDefault="00405CDB" w:rsidP="00CA48E8">
      <w:pPr>
        <w:rPr>
          <w:rFonts w:ascii="Comic Sans MS" w:hAnsi="Comic Sans MS"/>
          <w:szCs w:val="24"/>
        </w:rPr>
      </w:pPr>
      <w:r>
        <w:rPr>
          <w:rFonts w:ascii="Comic Sans MS" w:hAnsi="Comic Sans MS"/>
          <w:szCs w:val="24"/>
        </w:rPr>
        <w:t xml:space="preserve">In coerenza con la scelta di investire con forza sul modello della dirigenza di ruolo, selezionata per concorso, </w:t>
      </w:r>
      <w:r w:rsidRPr="00405CDB">
        <w:rPr>
          <w:rFonts w:ascii="Comic Sans MS" w:hAnsi="Comic Sans MS"/>
          <w:szCs w:val="24"/>
        </w:rPr>
        <w:t>abbiamo deciso di investire su una grande e unica scuola di formazione per i dirigenti, che accorpi tutte quelle attualmente esistenti, pur garantendo i dovuti e specifici percorsi professionali, in particolare riguardo ad alcune professionalità.</w:t>
      </w:r>
    </w:p>
    <w:p w:rsidR="00405CDB" w:rsidRPr="002C1B65" w:rsidRDefault="002C1B65" w:rsidP="00CA48E8">
      <w:pPr>
        <w:rPr>
          <w:rFonts w:ascii="Comic Sans MS" w:hAnsi="Comic Sans MS"/>
          <w:b/>
          <w:szCs w:val="24"/>
        </w:rPr>
      </w:pPr>
      <w:r>
        <w:rPr>
          <w:rFonts w:ascii="Comic Sans MS" w:hAnsi="Comic Sans MS"/>
          <w:szCs w:val="24"/>
        </w:rPr>
        <w:t xml:space="preserve">Il provvedimento farà salvi i livelli occupazionali, anche eventualmente ricorrendo al rinnovato istituto della mobilità. </w:t>
      </w:r>
    </w:p>
    <w:p w:rsidR="00CA48E8" w:rsidRPr="006D2142" w:rsidRDefault="00CA48E8" w:rsidP="00CA48E8">
      <w:pPr>
        <w:rPr>
          <w:rFonts w:ascii="Comic Sans MS" w:hAnsi="Comic Sans MS"/>
          <w:b/>
        </w:rPr>
      </w:pPr>
      <w:r w:rsidRPr="006D2142">
        <w:rPr>
          <w:rFonts w:ascii="Comic Sans MS" w:hAnsi="Comic Sans MS"/>
          <w:b/>
        </w:rPr>
        <w:t>27) accorpamento di Aci, Pra e Motorizzazione civile</w:t>
      </w:r>
    </w:p>
    <w:p w:rsidR="00405CDB" w:rsidRPr="006D2142" w:rsidRDefault="00405CDB" w:rsidP="00CA48E8">
      <w:pPr>
        <w:rPr>
          <w:rFonts w:ascii="Comic Sans MS" w:hAnsi="Comic Sans MS"/>
          <w:szCs w:val="24"/>
        </w:rPr>
      </w:pPr>
      <w:r w:rsidRPr="006D2142">
        <w:rPr>
          <w:rFonts w:ascii="Comic Sans MS" w:hAnsi="Comic Sans MS"/>
          <w:szCs w:val="24"/>
        </w:rPr>
        <w:t xml:space="preserve">Il provvedimento si inquadra all’interno della più generale opera di </w:t>
      </w:r>
      <w:r w:rsidR="004C7A81">
        <w:rPr>
          <w:rFonts w:ascii="Comic Sans MS" w:hAnsi="Comic Sans MS"/>
          <w:szCs w:val="24"/>
        </w:rPr>
        <w:t xml:space="preserve">semplificazione organizzativa e procedurale. </w:t>
      </w:r>
      <w:r w:rsidRPr="006D2142">
        <w:rPr>
          <w:rFonts w:ascii="Comic Sans MS" w:hAnsi="Comic Sans MS"/>
          <w:szCs w:val="24"/>
        </w:rPr>
        <w:t xml:space="preserve"> </w:t>
      </w:r>
    </w:p>
    <w:p w:rsidR="00405CDB" w:rsidRDefault="002C1B65" w:rsidP="00CA48E8">
      <w:pPr>
        <w:rPr>
          <w:rFonts w:ascii="Comic Sans MS" w:hAnsi="Comic Sans MS"/>
          <w:szCs w:val="24"/>
        </w:rPr>
      </w:pPr>
      <w:r w:rsidRPr="006D2142">
        <w:rPr>
          <w:rFonts w:ascii="Comic Sans MS" w:hAnsi="Comic Sans MS"/>
          <w:szCs w:val="24"/>
        </w:rPr>
        <w:t>L’attuazione del provvedimento avverrà facendo salvi i livelli occupazionali.</w:t>
      </w:r>
      <w:r>
        <w:rPr>
          <w:rFonts w:ascii="Comic Sans MS" w:hAnsi="Comic Sans MS"/>
          <w:szCs w:val="24"/>
        </w:rPr>
        <w:t xml:space="preserve"> </w:t>
      </w:r>
    </w:p>
    <w:p w:rsidR="00CA48E8" w:rsidRPr="00DD6671" w:rsidRDefault="00CA48E8" w:rsidP="00CA48E8">
      <w:pPr>
        <w:rPr>
          <w:rFonts w:ascii="Comic Sans MS" w:hAnsi="Comic Sans MS"/>
          <w:b/>
        </w:rPr>
      </w:pPr>
      <w:r w:rsidRPr="00DD6671">
        <w:rPr>
          <w:rFonts w:ascii="Comic Sans MS" w:hAnsi="Comic Sans MS"/>
          <w:b/>
        </w:rPr>
        <w:t>28) riorganizzazione della presenza dello Stato sul territorio (es. ragionerie provinciali e sedi regionali Istat) e riduzione delle Prefetture a non più di 40 (nei capoluoghi di regione e nelle zone più strategiche per la criminalità organizzata)</w:t>
      </w:r>
    </w:p>
    <w:p w:rsidR="00CA48E8" w:rsidRDefault="002C1B65" w:rsidP="00CA48E8">
      <w:pPr>
        <w:rPr>
          <w:rFonts w:ascii="Comic Sans MS" w:hAnsi="Comic Sans MS"/>
          <w:szCs w:val="24"/>
        </w:rPr>
      </w:pPr>
      <w:r>
        <w:rPr>
          <w:rFonts w:ascii="Comic Sans MS" w:hAnsi="Comic Sans MS"/>
          <w:szCs w:val="24"/>
        </w:rPr>
        <w:t xml:space="preserve">Anche questi provvedimenti si inquadrano nel più ampio disegno di riorganizzazione della macchina statale. </w:t>
      </w:r>
    </w:p>
    <w:p w:rsidR="002C1B65" w:rsidRDefault="002C1B65" w:rsidP="00CA48E8">
      <w:pPr>
        <w:rPr>
          <w:rFonts w:ascii="Comic Sans MS" w:hAnsi="Comic Sans MS"/>
          <w:szCs w:val="24"/>
        </w:rPr>
      </w:pPr>
      <w:r>
        <w:rPr>
          <w:rFonts w:ascii="Comic Sans MS" w:hAnsi="Comic Sans MS"/>
          <w:szCs w:val="24"/>
        </w:rPr>
        <w:t xml:space="preserve">Da un’organizzazione più razionale, possono discendere non solo economie ma anche servizi più efficienti. </w:t>
      </w:r>
    </w:p>
    <w:p w:rsidR="002C1B65" w:rsidRPr="002C1B65" w:rsidRDefault="002C1B65" w:rsidP="00CA48E8">
      <w:pPr>
        <w:rPr>
          <w:rFonts w:ascii="Comic Sans MS" w:hAnsi="Comic Sans MS"/>
          <w:szCs w:val="24"/>
        </w:rPr>
      </w:pPr>
      <w:r>
        <w:rPr>
          <w:rFonts w:ascii="Comic Sans MS" w:hAnsi="Comic Sans MS"/>
          <w:szCs w:val="24"/>
        </w:rPr>
        <w:t xml:space="preserve">I provvedimenti in questione saranno assunti assicurando sempre un attento presidio del territorio, in particole nelle zone dove maggiormente necessaria si rende la presenza dello Stato. </w:t>
      </w:r>
    </w:p>
    <w:p w:rsidR="002C1B65" w:rsidRDefault="002C1B65" w:rsidP="00CA48E8">
      <w:pPr>
        <w:rPr>
          <w:rFonts w:ascii="Comic Sans MS" w:hAnsi="Comic Sans MS"/>
          <w:b/>
          <w:szCs w:val="24"/>
        </w:rPr>
      </w:pPr>
    </w:p>
    <w:p w:rsidR="00CA48E8" w:rsidRPr="00DD6671" w:rsidRDefault="00CA48E8" w:rsidP="00CA48E8">
      <w:pPr>
        <w:rPr>
          <w:rFonts w:ascii="Comic Sans MS" w:hAnsi="Comic Sans MS"/>
          <w:b/>
          <w:szCs w:val="24"/>
        </w:rPr>
      </w:pPr>
      <w:r w:rsidRPr="00DD6671">
        <w:rPr>
          <w:rFonts w:ascii="Comic Sans MS" w:hAnsi="Comic Sans MS"/>
          <w:b/>
          <w:szCs w:val="24"/>
        </w:rPr>
        <w:t xml:space="preserve">29) eliminazione dell'obbligo di iscrizione alle camere di commercio </w:t>
      </w:r>
    </w:p>
    <w:p w:rsidR="00CA48E8" w:rsidRDefault="002C1B65" w:rsidP="00CA48E8">
      <w:pPr>
        <w:spacing w:before="120" w:after="120" w:line="240" w:lineRule="auto"/>
        <w:rPr>
          <w:rFonts w:ascii="Comic Sans MS" w:hAnsi="Comic Sans MS"/>
          <w:szCs w:val="24"/>
        </w:rPr>
      </w:pPr>
      <w:r>
        <w:rPr>
          <w:rFonts w:ascii="Comic Sans MS" w:hAnsi="Comic Sans MS"/>
          <w:szCs w:val="24"/>
        </w:rPr>
        <w:t xml:space="preserve">Crediamo </w:t>
      </w:r>
      <w:r w:rsidR="00C778BD">
        <w:rPr>
          <w:rFonts w:ascii="Comic Sans MS" w:hAnsi="Comic Sans MS"/>
          <w:szCs w:val="24"/>
        </w:rPr>
        <w:t xml:space="preserve">sia utile intervenire sulla disciplina delle camere di commercio, con l’obiettivo di ridurre i costi che gravano sull’attività imprenditoriale, </w:t>
      </w:r>
      <w:r w:rsidR="00D572D0">
        <w:rPr>
          <w:rFonts w:ascii="Comic Sans MS" w:hAnsi="Comic Sans MS"/>
          <w:szCs w:val="24"/>
        </w:rPr>
        <w:t xml:space="preserve">pur preservando il registro delle imprese.  </w:t>
      </w:r>
    </w:p>
    <w:p w:rsidR="002C1B65" w:rsidRPr="00B84EA8" w:rsidRDefault="002C1B65" w:rsidP="00CA48E8">
      <w:pPr>
        <w:spacing w:before="120" w:after="120" w:line="240" w:lineRule="auto"/>
        <w:rPr>
          <w:rFonts w:ascii="Comic Sans MS" w:hAnsi="Comic Sans MS"/>
          <w:szCs w:val="24"/>
        </w:rPr>
      </w:pPr>
    </w:p>
    <w:p w:rsidR="00CA48E8" w:rsidRPr="00DD6671" w:rsidRDefault="00CA48E8" w:rsidP="00CA48E8">
      <w:pPr>
        <w:rPr>
          <w:rFonts w:ascii="Comic Sans MS" w:hAnsi="Comic Sans MS"/>
          <w:b/>
          <w:szCs w:val="24"/>
        </w:rPr>
      </w:pPr>
      <w:r w:rsidRPr="00DD6671">
        <w:rPr>
          <w:rFonts w:ascii="Comic Sans MS" w:hAnsi="Comic Sans MS"/>
          <w:b/>
          <w:szCs w:val="24"/>
        </w:rPr>
        <w:t>30) accorpamento delle sovrintendenze e gestione manageriale dei poli museali</w:t>
      </w:r>
    </w:p>
    <w:p w:rsidR="00CA48E8" w:rsidRDefault="00D572D0" w:rsidP="00CA48E8">
      <w:pPr>
        <w:rPr>
          <w:rFonts w:ascii="Comic Sans MS" w:hAnsi="Comic Sans MS"/>
          <w:b/>
          <w:szCs w:val="24"/>
        </w:rPr>
      </w:pPr>
      <w:r>
        <w:rPr>
          <w:rFonts w:ascii="Comic Sans MS" w:hAnsi="Comic Sans MS"/>
          <w:szCs w:val="24"/>
        </w:rPr>
        <w:t xml:space="preserve">L’impegno dello Stato sulla cultura deve essere rilanciato. Non si tratta solo di garantire nuovi investimenti pur indispensabili, </w:t>
      </w:r>
      <w:r w:rsidR="008160A2">
        <w:rPr>
          <w:rFonts w:ascii="Comic Sans MS" w:hAnsi="Comic Sans MS"/>
          <w:szCs w:val="24"/>
        </w:rPr>
        <w:t xml:space="preserve">ma dobbiamo cambiare mentalità nella gestione dell’immenso patrimonio culturale e artistico del nostro Paese. In questo senso la gestione manageriale dei poli museali può rappresentare un passo in avanti decisivo. </w:t>
      </w:r>
    </w:p>
    <w:p w:rsidR="00CA48E8" w:rsidRPr="006D2142" w:rsidRDefault="00CA48E8" w:rsidP="00CA48E8">
      <w:pPr>
        <w:rPr>
          <w:rFonts w:ascii="Comic Sans MS" w:hAnsi="Comic Sans MS"/>
          <w:b/>
          <w:szCs w:val="24"/>
        </w:rPr>
      </w:pPr>
      <w:r w:rsidRPr="006D2142">
        <w:rPr>
          <w:rFonts w:ascii="Comic Sans MS" w:hAnsi="Comic Sans MS"/>
          <w:b/>
          <w:szCs w:val="24"/>
        </w:rPr>
        <w:t xml:space="preserve">31) razionalizzazione delle autorità portuali </w:t>
      </w:r>
    </w:p>
    <w:p w:rsidR="00670023" w:rsidRDefault="00084EFD" w:rsidP="00670023">
      <w:pPr>
        <w:rPr>
          <w:rFonts w:ascii="Comic Sans MS" w:hAnsi="Comic Sans MS"/>
          <w:b/>
        </w:rPr>
      </w:pPr>
      <w:r>
        <w:rPr>
          <w:rFonts w:ascii="Comic Sans MS" w:hAnsi="Comic Sans MS"/>
          <w:szCs w:val="24"/>
        </w:rPr>
        <w:t>Serve un intervento equilibrato ed efficace al quale sta lavorando i</w:t>
      </w:r>
      <w:r w:rsidR="00993C6F" w:rsidRPr="006D2142">
        <w:rPr>
          <w:rFonts w:ascii="Comic Sans MS" w:hAnsi="Comic Sans MS"/>
          <w:szCs w:val="24"/>
        </w:rPr>
        <w:t xml:space="preserve">l </w:t>
      </w:r>
      <w:r>
        <w:rPr>
          <w:rFonts w:ascii="Comic Sans MS" w:hAnsi="Comic Sans MS"/>
          <w:szCs w:val="24"/>
        </w:rPr>
        <w:t>Ministro competente</w:t>
      </w:r>
      <w:r w:rsidR="00670023" w:rsidRPr="006D2142">
        <w:rPr>
          <w:rFonts w:ascii="Comic Sans MS" w:hAnsi="Comic Sans MS"/>
          <w:szCs w:val="24"/>
        </w:rPr>
        <w:t>.</w:t>
      </w:r>
      <w:r w:rsidR="00670023">
        <w:rPr>
          <w:rFonts w:ascii="Comic Sans MS" w:hAnsi="Comic Sans MS"/>
          <w:szCs w:val="24"/>
        </w:rPr>
        <w:t xml:space="preserve"> </w:t>
      </w:r>
    </w:p>
    <w:p w:rsidR="000F307A" w:rsidRPr="00DD6671" w:rsidRDefault="00CA48E8" w:rsidP="000F307A">
      <w:pPr>
        <w:rPr>
          <w:rFonts w:ascii="Comic Sans MS" w:hAnsi="Comic Sans MS"/>
          <w:b/>
          <w:szCs w:val="24"/>
        </w:rPr>
      </w:pPr>
      <w:r w:rsidRPr="00DD6671">
        <w:rPr>
          <w:rFonts w:ascii="Comic Sans MS" w:hAnsi="Comic Sans MS"/>
          <w:b/>
          <w:szCs w:val="24"/>
        </w:rPr>
        <w:t>32) modifica de</w:t>
      </w:r>
      <w:r w:rsidR="000F307A">
        <w:rPr>
          <w:rFonts w:ascii="Comic Sans MS" w:hAnsi="Comic Sans MS"/>
          <w:b/>
          <w:szCs w:val="24"/>
        </w:rPr>
        <w:t xml:space="preserve">l codice degli appalti pubblici; </w:t>
      </w:r>
      <w:r w:rsidR="000F307A" w:rsidRPr="00DD6671">
        <w:rPr>
          <w:rFonts w:ascii="Comic Sans MS" w:hAnsi="Comic Sans MS"/>
          <w:b/>
          <w:szCs w:val="24"/>
        </w:rPr>
        <w:t>33) inasprimento delle sanzioni, nelle controversie amministrative, a carico dei ricorrenti e degli avvocati per le liti temerarie</w:t>
      </w:r>
      <w:r w:rsidR="000F307A">
        <w:rPr>
          <w:rFonts w:ascii="Comic Sans MS" w:hAnsi="Comic Sans MS"/>
          <w:b/>
          <w:szCs w:val="24"/>
        </w:rPr>
        <w:t xml:space="preserve">; </w:t>
      </w:r>
      <w:r w:rsidR="000F307A" w:rsidRPr="00DD6671">
        <w:rPr>
          <w:rFonts w:ascii="Comic Sans MS" w:hAnsi="Comic Sans MS"/>
          <w:b/>
          <w:szCs w:val="24"/>
        </w:rPr>
        <w:t>34) modifica alla disciplina della sospensione cautelare nel processo amministrativo, udienza di merito entro 30 giorni in caso di sospensione cautelare negli appalti pubblici, condanna automatica alle spese nel giudizio cautelare se il ricorso non è accolto.</w:t>
      </w:r>
    </w:p>
    <w:p w:rsidR="000F307A" w:rsidRDefault="000F307A" w:rsidP="00CA48E8">
      <w:pPr>
        <w:spacing w:before="120" w:after="120" w:line="240" w:lineRule="auto"/>
        <w:rPr>
          <w:rFonts w:ascii="Comic Sans MS" w:hAnsi="Comic Sans MS"/>
          <w:szCs w:val="24"/>
        </w:rPr>
      </w:pPr>
      <w:r>
        <w:rPr>
          <w:rFonts w:ascii="Comic Sans MS" w:hAnsi="Comic Sans MS"/>
          <w:szCs w:val="24"/>
        </w:rPr>
        <w:t>Riteniamo utile prevedere alcuni interventi di riforma tra i quali: strumenti deflattivi del contenzioso amministrativo; rafforzamento del principio per il quale il pagamento delle spese di giudizio segua sempre la soccombenza; a</w:t>
      </w:r>
      <w:r w:rsidRPr="000F307A">
        <w:rPr>
          <w:rFonts w:ascii="Comic Sans MS" w:hAnsi="Comic Sans MS"/>
          <w:szCs w:val="24"/>
        </w:rPr>
        <w:t>ccelerazione delle procedure di ricorso in materia di appalti pubblici</w:t>
      </w:r>
      <w:r>
        <w:rPr>
          <w:rFonts w:ascii="Comic Sans MS" w:hAnsi="Comic Sans MS"/>
          <w:szCs w:val="24"/>
        </w:rPr>
        <w:t xml:space="preserve">; maggiore celerità nella fissazione dell’udienza di merito a seguito della fase cautelare. </w:t>
      </w:r>
    </w:p>
    <w:p w:rsidR="00CA48E8" w:rsidRPr="00DD5FD6" w:rsidRDefault="000F307A" w:rsidP="000F307A">
      <w:pPr>
        <w:spacing w:before="120" w:after="120" w:line="240" w:lineRule="auto"/>
        <w:rPr>
          <w:rFonts w:ascii="Comic Sans MS" w:hAnsi="Comic Sans MS"/>
          <w:szCs w:val="24"/>
        </w:rPr>
      </w:pPr>
      <w:r>
        <w:rPr>
          <w:rFonts w:ascii="Comic Sans MS" w:hAnsi="Comic Sans MS"/>
          <w:szCs w:val="24"/>
        </w:rPr>
        <w:t xml:space="preserve"> </w:t>
      </w:r>
    </w:p>
    <w:p w:rsidR="00CA48E8" w:rsidRPr="006D2142" w:rsidRDefault="00CA48E8" w:rsidP="00CA48E8">
      <w:pPr>
        <w:rPr>
          <w:rFonts w:ascii="Comic Sans MS" w:hAnsi="Comic Sans MS"/>
          <w:b/>
          <w:szCs w:val="24"/>
        </w:rPr>
      </w:pPr>
      <w:r w:rsidRPr="006D2142">
        <w:rPr>
          <w:rFonts w:ascii="Comic Sans MS" w:hAnsi="Comic Sans MS"/>
          <w:b/>
          <w:szCs w:val="24"/>
        </w:rPr>
        <w:t xml:space="preserve">35) riforma delle funzioni e degli onorari dell’Avvocatura generale dello Stato </w:t>
      </w:r>
    </w:p>
    <w:p w:rsidR="00670023" w:rsidRDefault="00670023" w:rsidP="00670023">
      <w:pPr>
        <w:rPr>
          <w:rFonts w:ascii="Comic Sans MS" w:hAnsi="Comic Sans MS"/>
          <w:b/>
        </w:rPr>
      </w:pPr>
      <w:r w:rsidRPr="006D2142">
        <w:rPr>
          <w:rFonts w:ascii="Comic Sans MS" w:hAnsi="Comic Sans MS"/>
          <w:szCs w:val="24"/>
        </w:rPr>
        <w:t>Sul punto, anche in considerazione degli orientamenti espressi nell’ambito della consultazione pubblica, d’intesa con le altre istituzioni competenti, stiamo valutando le condizioni per realizzare un intervento equilibrato ed efficace.</w:t>
      </w:r>
      <w:r>
        <w:rPr>
          <w:rFonts w:ascii="Comic Sans MS" w:hAnsi="Comic Sans MS"/>
          <w:szCs w:val="24"/>
        </w:rPr>
        <w:t xml:space="preserve"> </w:t>
      </w:r>
      <w:r w:rsidR="00993C6F">
        <w:rPr>
          <w:rFonts w:ascii="Comic Sans MS" w:hAnsi="Comic Sans MS"/>
          <w:szCs w:val="24"/>
        </w:rPr>
        <w:t xml:space="preserve">In particolare, riteniamo corretto prevedere l’abolizione del diritto alla parcella in caso di soccombenza in giudizio. </w:t>
      </w:r>
    </w:p>
    <w:p w:rsidR="00CA48E8" w:rsidRPr="00DD6671" w:rsidRDefault="00CA48E8" w:rsidP="00CA48E8">
      <w:pPr>
        <w:rPr>
          <w:rFonts w:ascii="Comic Sans MS" w:hAnsi="Comic Sans MS"/>
          <w:b/>
          <w:szCs w:val="24"/>
        </w:rPr>
      </w:pPr>
      <w:r w:rsidRPr="00DD6671">
        <w:rPr>
          <w:rFonts w:ascii="Comic Sans MS" w:hAnsi="Comic Sans MS"/>
          <w:b/>
          <w:szCs w:val="24"/>
        </w:rPr>
        <w:t>36) riduzione delle aziende municipalizzate</w:t>
      </w:r>
    </w:p>
    <w:p w:rsidR="00D100F9" w:rsidRDefault="00D100F9" w:rsidP="00CA48E8">
      <w:pPr>
        <w:spacing w:before="120" w:after="120" w:line="240" w:lineRule="auto"/>
        <w:rPr>
          <w:rFonts w:ascii="Comic Sans MS" w:hAnsi="Comic Sans MS" w:cs="Arial"/>
          <w:color w:val="000000"/>
          <w:szCs w:val="24"/>
        </w:rPr>
      </w:pPr>
      <w:r>
        <w:rPr>
          <w:rFonts w:ascii="Comic Sans MS" w:hAnsi="Comic Sans MS" w:cs="Arial"/>
          <w:color w:val="000000"/>
          <w:szCs w:val="24"/>
        </w:rPr>
        <w:t xml:space="preserve">La riorganizzazione dello Stato passa anche attraverso la razionalizzazione delle aziende municipalizzate. Non pensiamo ad interventi orizzontali e non selettivi. Occorre distinguere in base ai servizi offerti e la condizione economica delle stesse. </w:t>
      </w:r>
    </w:p>
    <w:p w:rsidR="00CA48E8" w:rsidRPr="00DE76DF" w:rsidRDefault="00D100F9" w:rsidP="00CA48E8">
      <w:pPr>
        <w:spacing w:before="120" w:after="120" w:line="240" w:lineRule="auto"/>
        <w:rPr>
          <w:rFonts w:ascii="Comic Sans MS" w:hAnsi="Comic Sans MS" w:cs="Arial"/>
          <w:color w:val="0070C0"/>
          <w:szCs w:val="24"/>
        </w:rPr>
      </w:pPr>
      <w:r>
        <w:rPr>
          <w:rFonts w:ascii="Comic Sans MS" w:hAnsi="Comic Sans MS" w:cs="Arial"/>
          <w:color w:val="000000"/>
          <w:szCs w:val="24"/>
        </w:rPr>
        <w:t>In questo contesto, riteniamo non errata una riflessione attorno ad ipotesi di re</w:t>
      </w:r>
      <w:r w:rsidR="00CA48E8" w:rsidRPr="00DD6671">
        <w:rPr>
          <w:rFonts w:ascii="Comic Sans MS" w:hAnsi="Comic Sans MS" w:cs="Arial"/>
          <w:color w:val="000000"/>
          <w:szCs w:val="24"/>
        </w:rPr>
        <w:t>int</w:t>
      </w:r>
      <w:r>
        <w:rPr>
          <w:rFonts w:ascii="Comic Sans MS" w:hAnsi="Comic Sans MS" w:cs="Arial"/>
          <w:color w:val="000000"/>
          <w:szCs w:val="24"/>
        </w:rPr>
        <w:t>ernalizzazione di alcun</w:t>
      </w:r>
      <w:r w:rsidR="00670023">
        <w:rPr>
          <w:rFonts w:ascii="Comic Sans MS" w:hAnsi="Comic Sans MS" w:cs="Arial"/>
          <w:color w:val="000000"/>
          <w:szCs w:val="24"/>
        </w:rPr>
        <w:t>i competenze</w:t>
      </w:r>
      <w:r w:rsidR="00CA48E8" w:rsidRPr="00DD6671">
        <w:rPr>
          <w:rFonts w:ascii="Comic Sans MS" w:hAnsi="Comic Sans MS" w:cs="Arial"/>
          <w:color w:val="000000"/>
          <w:szCs w:val="24"/>
        </w:rPr>
        <w:t xml:space="preserve"> attualmente trasferite alle partecipate</w:t>
      </w:r>
      <w:r w:rsidR="00CA48E8" w:rsidRPr="00F91873">
        <w:rPr>
          <w:rFonts w:ascii="Comic Sans MS" w:hAnsi="Comic Sans MS"/>
          <w:szCs w:val="24"/>
        </w:rPr>
        <w:t>, ove le amministrazioni pubbliche fossero gestite secondo logiche più vicine a quelle aziendali.</w:t>
      </w:r>
      <w:r w:rsidR="00CA48E8" w:rsidRPr="00DE76DF">
        <w:rPr>
          <w:rFonts w:ascii="Comic Sans MS" w:hAnsi="Comic Sans MS" w:cs="Arial"/>
          <w:color w:val="0070C0"/>
          <w:szCs w:val="24"/>
        </w:rPr>
        <w:t xml:space="preserve"> </w:t>
      </w:r>
    </w:p>
    <w:p w:rsidR="00CA48E8" w:rsidRPr="00DD6671" w:rsidRDefault="00CA48E8" w:rsidP="00CA48E8">
      <w:pPr>
        <w:spacing w:before="120" w:after="120" w:line="240" w:lineRule="auto"/>
        <w:rPr>
          <w:rFonts w:ascii="Comic Sans MS" w:hAnsi="Comic Sans MS" w:cs="Arial"/>
          <w:color w:val="000000"/>
          <w:szCs w:val="24"/>
        </w:rPr>
      </w:pPr>
    </w:p>
    <w:p w:rsidR="00CA48E8" w:rsidRPr="00DD6671" w:rsidRDefault="00CA48E8" w:rsidP="00CA48E8">
      <w:pPr>
        <w:spacing w:before="120" w:after="120" w:line="240" w:lineRule="auto"/>
        <w:rPr>
          <w:rFonts w:ascii="Comic Sans MS" w:hAnsi="Comic Sans MS"/>
          <w:b/>
          <w:szCs w:val="24"/>
        </w:rPr>
      </w:pPr>
      <w:r w:rsidRPr="00DD6671">
        <w:rPr>
          <w:rStyle w:val="apple-converted-space"/>
          <w:rFonts w:ascii="Comic Sans MS" w:hAnsi="Comic Sans MS"/>
          <w:b/>
          <w:color w:val="000000"/>
          <w:szCs w:val="24"/>
        </w:rPr>
        <w:t xml:space="preserve">37) </w:t>
      </w:r>
      <w:r w:rsidRPr="00DD6671">
        <w:rPr>
          <w:rFonts w:ascii="Comic Sans MS" w:hAnsi="Comic Sans MS"/>
          <w:b/>
          <w:color w:val="000000"/>
          <w:szCs w:val="24"/>
        </w:rPr>
        <w:t>Introduzione del Pin del cittadino: dobbiamo garantire a tutti l’accesso a qualsiasi servizio pubblico attraverso un'unica identità digitale</w:t>
      </w:r>
    </w:p>
    <w:p w:rsidR="00D100F9" w:rsidRDefault="00D100F9" w:rsidP="00CA48E8">
      <w:pPr>
        <w:spacing w:before="120" w:after="120" w:line="240" w:lineRule="auto"/>
        <w:rPr>
          <w:rFonts w:ascii="Comic Sans MS" w:hAnsi="Comic Sans MS" w:cs="Arial"/>
          <w:color w:val="000000"/>
          <w:szCs w:val="24"/>
        </w:rPr>
      </w:pPr>
      <w:r>
        <w:rPr>
          <w:rFonts w:ascii="Comic Sans MS" w:hAnsi="Comic Sans MS" w:cs="Arial"/>
          <w:color w:val="000000"/>
          <w:szCs w:val="24"/>
        </w:rPr>
        <w:t>Si tratta di una innovazione necessaria e indispensabile. Il Governo intende investire con forza su quest</w:t>
      </w:r>
      <w:r w:rsidR="00CA502B">
        <w:rPr>
          <w:rFonts w:ascii="Comic Sans MS" w:hAnsi="Comic Sans MS" w:cs="Arial"/>
          <w:color w:val="000000"/>
          <w:szCs w:val="24"/>
        </w:rPr>
        <w:t xml:space="preserve">o strumento, infatti prima dell’inizio del semestre europeo sarà approvato il decreto </w:t>
      </w:r>
      <w:r w:rsidR="006D2142">
        <w:rPr>
          <w:rFonts w:ascii="Comic Sans MS" w:hAnsi="Comic Sans MS" w:cs="Arial"/>
          <w:color w:val="000000"/>
          <w:szCs w:val="24"/>
        </w:rPr>
        <w:t xml:space="preserve">che avvia il sistema </w:t>
      </w:r>
      <w:r w:rsidR="00CA502B">
        <w:rPr>
          <w:rFonts w:ascii="Comic Sans MS" w:hAnsi="Comic Sans MS" w:cs="Arial"/>
          <w:color w:val="000000"/>
          <w:szCs w:val="24"/>
        </w:rPr>
        <w:t xml:space="preserve">SPID. </w:t>
      </w:r>
    </w:p>
    <w:p w:rsidR="00D100F9" w:rsidRPr="00DD6671" w:rsidRDefault="00D100F9" w:rsidP="00CA48E8">
      <w:pPr>
        <w:spacing w:before="120" w:after="120" w:line="240" w:lineRule="auto"/>
        <w:rPr>
          <w:rFonts w:ascii="Comic Sans MS" w:hAnsi="Comic Sans MS" w:cs="Arial"/>
          <w:color w:val="000000"/>
          <w:szCs w:val="24"/>
        </w:rPr>
      </w:pPr>
    </w:p>
    <w:p w:rsidR="00CA48E8" w:rsidRPr="00DD6671" w:rsidRDefault="00CA48E8" w:rsidP="00CA48E8">
      <w:pPr>
        <w:rPr>
          <w:rFonts w:ascii="Comic Sans MS" w:hAnsi="Comic Sans MS"/>
          <w:b/>
          <w:szCs w:val="24"/>
        </w:rPr>
      </w:pPr>
      <w:r w:rsidRPr="00DD6671">
        <w:rPr>
          <w:rFonts w:ascii="Comic Sans MS" w:hAnsi="Comic Sans MS"/>
          <w:b/>
          <w:szCs w:val="24"/>
        </w:rPr>
        <w:t>38)Trasparenza nell’uso delle risorse pubbliche:il sistema Siope diventa open data</w:t>
      </w:r>
    </w:p>
    <w:p w:rsidR="00CA48E8" w:rsidRDefault="00D100F9" w:rsidP="00CA48E8">
      <w:pPr>
        <w:spacing w:before="120" w:after="120" w:line="240" w:lineRule="auto"/>
        <w:rPr>
          <w:rFonts w:ascii="Comic Sans MS" w:hAnsi="Comic Sans MS"/>
          <w:szCs w:val="24"/>
        </w:rPr>
      </w:pPr>
      <w:r>
        <w:rPr>
          <w:rFonts w:ascii="Comic Sans MS" w:hAnsi="Comic Sans MS"/>
          <w:szCs w:val="24"/>
        </w:rPr>
        <w:t xml:space="preserve">La trasparenza deve essere uno dei cardini di una pubblica amministrazione riformata. </w:t>
      </w:r>
    </w:p>
    <w:p w:rsidR="00D100F9" w:rsidRDefault="00C93ACA" w:rsidP="00CA48E8">
      <w:pPr>
        <w:spacing w:before="120" w:after="120" w:line="240" w:lineRule="auto"/>
        <w:rPr>
          <w:rFonts w:ascii="Comic Sans MS" w:hAnsi="Comic Sans MS"/>
          <w:szCs w:val="24"/>
        </w:rPr>
      </w:pPr>
      <w:r>
        <w:rPr>
          <w:rFonts w:ascii="Comic Sans MS" w:hAnsi="Comic Sans MS"/>
          <w:szCs w:val="24"/>
        </w:rPr>
        <w:t xml:space="preserve">In questo senso </w:t>
      </w:r>
      <w:r w:rsidR="006E0778">
        <w:rPr>
          <w:rFonts w:ascii="Comic Sans MS" w:hAnsi="Comic Sans MS"/>
          <w:szCs w:val="24"/>
        </w:rPr>
        <w:t>il fatto che il sistema Siope diventi open data rappresenta un segnale importante per i cittadini</w:t>
      </w:r>
      <w:r w:rsidR="006C172F">
        <w:rPr>
          <w:rFonts w:ascii="Comic Sans MS" w:hAnsi="Comic Sans MS"/>
          <w:szCs w:val="24"/>
        </w:rPr>
        <w:t>,</w:t>
      </w:r>
      <w:r w:rsidR="006E0778">
        <w:rPr>
          <w:rFonts w:ascii="Comic Sans MS" w:hAnsi="Comic Sans MS"/>
          <w:szCs w:val="24"/>
        </w:rPr>
        <w:t xml:space="preserve"> oltre che uno strumento di trasparenza e lotta alla corruzione e agli sprechi. </w:t>
      </w:r>
    </w:p>
    <w:p w:rsidR="006E0778" w:rsidRPr="00DD6671" w:rsidRDefault="006E0778" w:rsidP="00CA48E8">
      <w:pPr>
        <w:spacing w:before="120" w:after="120" w:line="240" w:lineRule="auto"/>
        <w:rPr>
          <w:rFonts w:ascii="Comic Sans MS" w:hAnsi="Comic Sans MS"/>
          <w:szCs w:val="24"/>
        </w:rPr>
      </w:pPr>
    </w:p>
    <w:p w:rsidR="00CA48E8" w:rsidRPr="00DD6671" w:rsidRDefault="00CA48E8" w:rsidP="00CA48E8">
      <w:pPr>
        <w:spacing w:before="120" w:after="120" w:line="240" w:lineRule="auto"/>
        <w:rPr>
          <w:rFonts w:ascii="Comic Sans MS" w:hAnsi="Comic Sans MS"/>
          <w:szCs w:val="24"/>
        </w:rPr>
      </w:pPr>
      <w:r w:rsidRPr="00DD6671">
        <w:rPr>
          <w:rFonts w:ascii="Comic Sans MS" w:hAnsi="Comic Sans MS"/>
          <w:b/>
          <w:szCs w:val="24"/>
        </w:rPr>
        <w:t xml:space="preserve">39) </w:t>
      </w:r>
      <w:r w:rsidRPr="00DD6671">
        <w:rPr>
          <w:rFonts w:ascii="Comic Sans MS" w:hAnsi="Comic Sans MS"/>
          <w:b/>
          <w:color w:val="000000"/>
          <w:szCs w:val="24"/>
        </w:rPr>
        <w:t>Unificazione e standardizzazione della modulistica in materia di edilizia ed ambiente</w:t>
      </w:r>
    </w:p>
    <w:p w:rsidR="00CA48E8" w:rsidRDefault="006E0778" w:rsidP="00CA48E8">
      <w:pPr>
        <w:spacing w:before="120" w:after="120" w:line="240" w:lineRule="auto"/>
        <w:rPr>
          <w:rFonts w:ascii="Comic Sans MS" w:hAnsi="Comic Sans MS" w:cs="Arial"/>
          <w:color w:val="000000"/>
          <w:szCs w:val="24"/>
        </w:rPr>
      </w:pPr>
      <w:r>
        <w:rPr>
          <w:rFonts w:ascii="Comic Sans MS" w:hAnsi="Comic Sans MS" w:cs="Arial"/>
          <w:color w:val="000000"/>
          <w:szCs w:val="24"/>
        </w:rPr>
        <w:t xml:space="preserve">L’intervento merita pochi commenti. E’ indiscutibile che semplificare la vita di cittadini e imprese avvenga anche attraverso la riduzione delle mille diversificazione negli adempimenti a seconda delle varie amministrazioni.  </w:t>
      </w:r>
    </w:p>
    <w:p w:rsidR="006E0778" w:rsidRPr="00DD6671" w:rsidRDefault="006E0778" w:rsidP="00CA48E8">
      <w:pPr>
        <w:spacing w:before="120" w:after="120" w:line="240" w:lineRule="auto"/>
        <w:rPr>
          <w:rFonts w:ascii="Comic Sans MS" w:hAnsi="Comic Sans MS" w:cs="Arial"/>
          <w:color w:val="000000"/>
          <w:szCs w:val="24"/>
        </w:rPr>
      </w:pPr>
    </w:p>
    <w:p w:rsidR="00CA48E8" w:rsidRPr="007F5451" w:rsidRDefault="00CA48E8" w:rsidP="00CA48E8">
      <w:pPr>
        <w:spacing w:before="120" w:after="120" w:line="240" w:lineRule="auto"/>
        <w:rPr>
          <w:rFonts w:ascii="Comic Sans MS" w:hAnsi="Comic Sans MS"/>
          <w:b/>
          <w:color w:val="000000"/>
          <w:szCs w:val="24"/>
        </w:rPr>
      </w:pPr>
      <w:r w:rsidRPr="007F5451">
        <w:rPr>
          <w:rStyle w:val="apple-converted-space"/>
          <w:rFonts w:ascii="Comic Sans MS" w:hAnsi="Comic Sans MS"/>
          <w:b/>
          <w:color w:val="000000"/>
          <w:szCs w:val="24"/>
        </w:rPr>
        <w:t xml:space="preserve">40) </w:t>
      </w:r>
      <w:r w:rsidRPr="007F5451">
        <w:rPr>
          <w:rFonts w:ascii="Comic Sans MS" w:hAnsi="Comic Sans MS"/>
          <w:b/>
          <w:color w:val="000000"/>
          <w:szCs w:val="24"/>
        </w:rPr>
        <w:t>Concreta attuazione del sistema della fatturazione elettronica per tutte le amministrazioni</w:t>
      </w:r>
    </w:p>
    <w:p w:rsidR="005542B2" w:rsidRDefault="005542B2" w:rsidP="00CA48E8">
      <w:pPr>
        <w:spacing w:before="120" w:after="120" w:line="240" w:lineRule="auto"/>
        <w:rPr>
          <w:rFonts w:ascii="Comic Sans MS" w:hAnsi="Comic Sans MS" w:cs="Arial"/>
          <w:color w:val="000000"/>
          <w:szCs w:val="24"/>
        </w:rPr>
      </w:pPr>
      <w:r w:rsidRPr="007F5451">
        <w:rPr>
          <w:rFonts w:ascii="Comic Sans MS" w:hAnsi="Comic Sans MS" w:cs="Arial"/>
          <w:color w:val="000000"/>
          <w:szCs w:val="24"/>
        </w:rPr>
        <w:t>La fatturazione elettronica è uno strumento capace di semplificare la vita del cittadino e dell’impresa e al contempo di velocizzare i tempi di reazione</w:t>
      </w:r>
      <w:r w:rsidR="00993C6F" w:rsidRPr="007F5451">
        <w:rPr>
          <w:rFonts w:ascii="Comic Sans MS" w:hAnsi="Comic Sans MS" w:cs="Arial"/>
          <w:color w:val="000000"/>
          <w:szCs w:val="24"/>
        </w:rPr>
        <w:t xml:space="preserve"> della pubblica amministrazione</w:t>
      </w:r>
      <w:r w:rsidR="00993C6F">
        <w:rPr>
          <w:rFonts w:ascii="Comic Sans MS" w:hAnsi="Comic Sans MS" w:cs="Arial"/>
          <w:color w:val="000000"/>
          <w:szCs w:val="24"/>
        </w:rPr>
        <w:t xml:space="preserve"> e combattere i fenomeni di corruzione. Per le amministrazioni centrali, l’obbligo della fatturazione è entrato in vigore il 6 giugno ed il Governo ha anticipato tale obbligo anche per le amministrazioni locali. E’ utile registrare ch</w:t>
      </w:r>
      <w:r w:rsidR="007F5451">
        <w:rPr>
          <w:rFonts w:ascii="Comic Sans MS" w:hAnsi="Comic Sans MS" w:cs="Arial"/>
          <w:color w:val="000000"/>
          <w:szCs w:val="24"/>
        </w:rPr>
        <w:t xml:space="preserve">e alcune amministrazioni locali virtuose, anticipando ulteriormente i tempi, hanno già adottato la fatturazione elettronica. </w:t>
      </w:r>
      <w:r w:rsidR="00993C6F">
        <w:rPr>
          <w:rFonts w:ascii="Comic Sans MS" w:hAnsi="Comic Sans MS" w:cs="Arial"/>
          <w:color w:val="000000"/>
          <w:szCs w:val="24"/>
        </w:rPr>
        <w:t xml:space="preserve"> </w:t>
      </w:r>
    </w:p>
    <w:p w:rsidR="006E0778" w:rsidRPr="00DD6671" w:rsidRDefault="006E0778" w:rsidP="00CA48E8">
      <w:pPr>
        <w:spacing w:before="120" w:after="120" w:line="240" w:lineRule="auto"/>
        <w:rPr>
          <w:rFonts w:ascii="Comic Sans MS" w:hAnsi="Comic Sans MS" w:cs="Arial"/>
          <w:color w:val="000000"/>
          <w:szCs w:val="24"/>
        </w:rPr>
      </w:pPr>
    </w:p>
    <w:p w:rsidR="00CA48E8" w:rsidRPr="00DD6671" w:rsidRDefault="00CA48E8" w:rsidP="00CA48E8">
      <w:pPr>
        <w:rPr>
          <w:rFonts w:ascii="Comic Sans MS" w:hAnsi="Comic Sans MS"/>
          <w:b/>
          <w:color w:val="000000"/>
          <w:szCs w:val="24"/>
        </w:rPr>
      </w:pPr>
      <w:r w:rsidRPr="00DD6671">
        <w:rPr>
          <w:rFonts w:ascii="Comic Sans MS" w:hAnsi="Comic Sans MS"/>
          <w:b/>
          <w:color w:val="000000"/>
          <w:szCs w:val="24"/>
        </w:rPr>
        <w:t>41) unificazione e interoperabilità delle banche dati (es. società partecipate)</w:t>
      </w:r>
    </w:p>
    <w:p w:rsidR="00CA48E8" w:rsidRDefault="005542B2" w:rsidP="00CA48E8">
      <w:pPr>
        <w:spacing w:before="120" w:after="120" w:line="240" w:lineRule="auto"/>
        <w:rPr>
          <w:rFonts w:ascii="Comic Sans MS" w:hAnsi="Comic Sans MS" w:cs="Arial"/>
          <w:color w:val="000000"/>
          <w:szCs w:val="24"/>
        </w:rPr>
      </w:pPr>
      <w:r>
        <w:rPr>
          <w:rFonts w:ascii="Comic Sans MS" w:hAnsi="Comic Sans MS" w:cs="Arial"/>
          <w:color w:val="000000"/>
          <w:szCs w:val="24"/>
        </w:rPr>
        <w:t xml:space="preserve">Riteniamo non sia più rinviabile un intervento sul nostro sistema di banche dati. Ne abbiamo troppe, troppo spesso non </w:t>
      </w:r>
      <w:r w:rsidR="00DF2901">
        <w:rPr>
          <w:rFonts w:ascii="Comic Sans MS" w:hAnsi="Comic Sans MS" w:cs="Arial"/>
          <w:color w:val="000000"/>
          <w:szCs w:val="24"/>
        </w:rPr>
        <w:t>interconnesse tra loro, che forniscono</w:t>
      </w:r>
      <w:r>
        <w:rPr>
          <w:rFonts w:ascii="Comic Sans MS" w:hAnsi="Comic Sans MS" w:cs="Arial"/>
          <w:color w:val="000000"/>
          <w:szCs w:val="24"/>
        </w:rPr>
        <w:t xml:space="preserve"> persino dati difformi del medesimo fenomeno. Si tratta di un intervento necessario per garantire la certezza d</w:t>
      </w:r>
      <w:r w:rsidR="00C93ACA">
        <w:rPr>
          <w:rFonts w:ascii="Comic Sans MS" w:hAnsi="Comic Sans MS" w:cs="Arial"/>
          <w:color w:val="000000"/>
          <w:szCs w:val="24"/>
        </w:rPr>
        <w:t>e</w:t>
      </w:r>
      <w:r>
        <w:rPr>
          <w:rFonts w:ascii="Comic Sans MS" w:hAnsi="Comic Sans MS" w:cs="Arial"/>
          <w:color w:val="000000"/>
          <w:szCs w:val="24"/>
        </w:rPr>
        <w:t>i dati</w:t>
      </w:r>
      <w:r w:rsidR="00190C08">
        <w:rPr>
          <w:rFonts w:ascii="Comic Sans MS" w:hAnsi="Comic Sans MS" w:cs="Arial"/>
          <w:color w:val="000000"/>
          <w:szCs w:val="24"/>
        </w:rPr>
        <w:t xml:space="preserve">. </w:t>
      </w:r>
    </w:p>
    <w:p w:rsidR="005542B2" w:rsidRDefault="005542B2" w:rsidP="00CA48E8">
      <w:pPr>
        <w:spacing w:before="120" w:after="120" w:line="240" w:lineRule="auto"/>
        <w:rPr>
          <w:rFonts w:ascii="Comic Sans MS" w:hAnsi="Comic Sans MS" w:cs="Arial"/>
          <w:color w:val="000000"/>
          <w:szCs w:val="24"/>
        </w:rPr>
      </w:pPr>
    </w:p>
    <w:p w:rsidR="005542B2" w:rsidRPr="00DD6671" w:rsidRDefault="005542B2" w:rsidP="00CA48E8">
      <w:pPr>
        <w:spacing w:before="120" w:after="120" w:line="240" w:lineRule="auto"/>
        <w:rPr>
          <w:rFonts w:ascii="Comic Sans MS" w:hAnsi="Comic Sans MS" w:cs="Arial"/>
          <w:color w:val="000000"/>
          <w:szCs w:val="24"/>
        </w:rPr>
      </w:pPr>
    </w:p>
    <w:p w:rsidR="00CA48E8" w:rsidRPr="00DD6671" w:rsidRDefault="00CA48E8" w:rsidP="00CA48E8">
      <w:pPr>
        <w:rPr>
          <w:rFonts w:ascii="Comic Sans MS" w:hAnsi="Comic Sans MS"/>
          <w:b/>
          <w:color w:val="000000"/>
          <w:szCs w:val="24"/>
        </w:rPr>
      </w:pPr>
      <w:r w:rsidRPr="00DD6671">
        <w:rPr>
          <w:rFonts w:ascii="Comic Sans MS" w:hAnsi="Comic Sans MS"/>
          <w:b/>
          <w:color w:val="000000"/>
          <w:szCs w:val="24"/>
        </w:rPr>
        <w:t>42) Dematerializzazione dei documenti amministrativi e loro pubblicazione in formato aperto</w:t>
      </w:r>
    </w:p>
    <w:p w:rsidR="00190C08" w:rsidRDefault="00190C08" w:rsidP="00CA48E8">
      <w:pPr>
        <w:spacing w:before="120" w:after="120" w:line="240" w:lineRule="auto"/>
        <w:rPr>
          <w:rFonts w:ascii="Comic Sans MS" w:hAnsi="Comic Sans MS" w:cs="Arial"/>
          <w:color w:val="000000"/>
          <w:szCs w:val="24"/>
        </w:rPr>
      </w:pPr>
      <w:r>
        <w:rPr>
          <w:rFonts w:ascii="Comic Sans MS" w:hAnsi="Comic Sans MS" w:cs="Arial"/>
          <w:color w:val="000000"/>
          <w:szCs w:val="24"/>
        </w:rPr>
        <w:t xml:space="preserve">Questo intervento va nella medesima direzione di quelli sopra descritti: trasparenza e celerità  dell’azione amministrativa. </w:t>
      </w:r>
    </w:p>
    <w:p w:rsidR="00CA48E8" w:rsidRPr="00DD6671" w:rsidRDefault="00190C08" w:rsidP="00CA48E8">
      <w:pPr>
        <w:spacing w:before="120" w:after="120" w:line="240" w:lineRule="auto"/>
        <w:rPr>
          <w:rFonts w:ascii="Comic Sans MS" w:hAnsi="Comic Sans MS" w:cs="Arial"/>
          <w:color w:val="000000"/>
          <w:szCs w:val="24"/>
        </w:rPr>
      </w:pPr>
      <w:r>
        <w:rPr>
          <w:rFonts w:ascii="Comic Sans MS" w:hAnsi="Comic Sans MS" w:cs="Arial"/>
          <w:color w:val="000000"/>
          <w:szCs w:val="24"/>
        </w:rPr>
        <w:t xml:space="preserve"> </w:t>
      </w:r>
    </w:p>
    <w:p w:rsidR="00CA48E8" w:rsidRPr="00C45A51" w:rsidRDefault="00CA48E8" w:rsidP="00CA48E8">
      <w:pPr>
        <w:spacing w:before="120" w:after="120" w:line="240" w:lineRule="auto"/>
        <w:rPr>
          <w:rStyle w:val="apple-converted-space"/>
          <w:rFonts w:ascii="Comic Sans MS" w:hAnsi="Comic Sans MS" w:cs="Arial"/>
          <w:color w:val="000000"/>
          <w:szCs w:val="24"/>
        </w:rPr>
      </w:pPr>
      <w:r w:rsidRPr="00C45A51">
        <w:rPr>
          <w:rStyle w:val="apple-converted-space"/>
          <w:rFonts w:ascii="Comic Sans MS" w:hAnsi="Comic Sans MS"/>
          <w:b/>
          <w:color w:val="000000"/>
          <w:szCs w:val="24"/>
        </w:rPr>
        <w:t xml:space="preserve">43) </w:t>
      </w:r>
      <w:r w:rsidRPr="00C45A51">
        <w:rPr>
          <w:rFonts w:ascii="Comic Sans MS" w:hAnsi="Comic Sans MS"/>
          <w:b/>
          <w:color w:val="000000"/>
          <w:szCs w:val="24"/>
        </w:rPr>
        <w:t>Accelerazione della riforma fiscale e delle relative misure di semplificazione</w:t>
      </w:r>
    </w:p>
    <w:p w:rsidR="007F5451" w:rsidRDefault="007F5451" w:rsidP="00CA48E8">
      <w:pPr>
        <w:rPr>
          <w:rFonts w:ascii="Comic Sans MS" w:hAnsi="Comic Sans MS"/>
          <w:szCs w:val="24"/>
        </w:rPr>
      </w:pPr>
      <w:r w:rsidRPr="00C45A51">
        <w:rPr>
          <w:rFonts w:ascii="Comic Sans MS" w:hAnsi="Comic Sans MS"/>
          <w:szCs w:val="24"/>
        </w:rPr>
        <w:t xml:space="preserve">I provvedimenti relativi saranno adottati dal Ministro competente. Come emerso dalla consultazione già svolta dal Dipartimento della Funzione Pubblica, il fisco rappresenta </w:t>
      </w:r>
      <w:r w:rsidR="006C172F">
        <w:rPr>
          <w:rFonts w:ascii="Comic Sans MS" w:hAnsi="Comic Sans MS"/>
          <w:szCs w:val="24"/>
        </w:rPr>
        <w:t xml:space="preserve">il tema </w:t>
      </w:r>
      <w:r w:rsidRPr="00C45A51">
        <w:rPr>
          <w:rFonts w:ascii="Comic Sans MS" w:hAnsi="Comic Sans MS"/>
          <w:szCs w:val="24"/>
        </w:rPr>
        <w:t>principale sul quale cittadini e imprese domandano interventi di semplificazione. Occorre accelerare. Per questo supporteremo il Ministro competente con tutti gli strumenti utili a favorire la semplificazione del sistema fiscale.</w:t>
      </w:r>
      <w:r>
        <w:rPr>
          <w:rFonts w:ascii="Comic Sans MS" w:hAnsi="Comic Sans MS"/>
          <w:szCs w:val="24"/>
        </w:rPr>
        <w:t xml:space="preserve"> </w:t>
      </w:r>
    </w:p>
    <w:p w:rsidR="00CA48E8" w:rsidRPr="00DD6671" w:rsidRDefault="00CA48E8" w:rsidP="00CA48E8">
      <w:pPr>
        <w:rPr>
          <w:rFonts w:ascii="Comic Sans MS" w:hAnsi="Comic Sans MS"/>
          <w:b/>
        </w:rPr>
      </w:pPr>
      <w:r w:rsidRPr="00DD6671">
        <w:rPr>
          <w:rFonts w:ascii="Comic Sans MS" w:hAnsi="Comic Sans MS"/>
          <w:b/>
        </w:rPr>
        <w:t xml:space="preserve">44) Obbligo di trasparenza da parte dei sindacati </w:t>
      </w:r>
    </w:p>
    <w:p w:rsidR="00DA0916" w:rsidRDefault="00146425" w:rsidP="00CA48E8">
      <w:pPr>
        <w:rPr>
          <w:rFonts w:ascii="Comic Sans MS" w:hAnsi="Comic Sans MS"/>
        </w:rPr>
      </w:pPr>
      <w:r w:rsidRPr="00146425">
        <w:rPr>
          <w:rFonts w:ascii="Comic Sans MS" w:hAnsi="Comic Sans MS"/>
        </w:rPr>
        <w:t xml:space="preserve">Crediamo sia necessario che anche strutture come i patronati, che ricevono finanziamenti pubblici, possano garantire la massima trasparenza della gestione. </w:t>
      </w:r>
      <w:r w:rsidR="00190C08" w:rsidRPr="00146425">
        <w:rPr>
          <w:rFonts w:ascii="Comic Sans MS" w:hAnsi="Comic Sans MS"/>
        </w:rPr>
        <w:t xml:space="preserve"> </w:t>
      </w:r>
    </w:p>
    <w:p w:rsidR="00146425" w:rsidRDefault="00146425" w:rsidP="00CA48E8">
      <w:pPr>
        <w:rPr>
          <w:rFonts w:ascii="Comic Sans MS" w:hAnsi="Comic Sans MS"/>
          <w:b/>
        </w:rPr>
      </w:pPr>
      <w:r w:rsidRPr="00146425">
        <w:rPr>
          <w:rFonts w:ascii="Comic Sans MS" w:hAnsi="Comic Sans MS"/>
          <w:b/>
        </w:rPr>
        <w:t>45) Il rinnovo del contratto nazionale</w:t>
      </w:r>
    </w:p>
    <w:p w:rsidR="00BA0FD3" w:rsidRPr="00146425" w:rsidRDefault="00146425" w:rsidP="00CA48E8">
      <w:pPr>
        <w:rPr>
          <w:rFonts w:ascii="Comic Sans MS" w:hAnsi="Comic Sans MS"/>
        </w:rPr>
      </w:pPr>
      <w:r w:rsidRPr="00C45A51">
        <w:rPr>
          <w:rFonts w:ascii="Comic Sans MS" w:hAnsi="Comic Sans MS"/>
        </w:rPr>
        <w:t>Riteniamo che il blocco della contrattazione abbia prodotto un danno ingiusto ai lavoratori pubblici, soprattutto in riferimento alle fasce di retribuzione più b</w:t>
      </w:r>
      <w:r w:rsidR="00BA0FD3" w:rsidRPr="00C45A51">
        <w:rPr>
          <w:rFonts w:ascii="Comic Sans MS" w:hAnsi="Comic Sans MS"/>
        </w:rPr>
        <w:t>asse. Per questo riteniamo che l’intervento degli 80 euro realizzato dal Governo sia stato di notevole utilità anche nel pubblico impie</w:t>
      </w:r>
      <w:r w:rsidR="00203F87" w:rsidRPr="00C45A51">
        <w:rPr>
          <w:rFonts w:ascii="Comic Sans MS" w:hAnsi="Comic Sans MS"/>
        </w:rPr>
        <w:t xml:space="preserve">go. </w:t>
      </w:r>
      <w:r w:rsidR="00BA0FD3" w:rsidRPr="00C45A51">
        <w:rPr>
          <w:rFonts w:ascii="Comic Sans MS" w:hAnsi="Comic Sans MS"/>
        </w:rPr>
        <w:t xml:space="preserve">Il tema </w:t>
      </w:r>
      <w:r w:rsidR="00203F87" w:rsidRPr="00C45A51">
        <w:rPr>
          <w:rFonts w:ascii="Comic Sans MS" w:hAnsi="Comic Sans MS"/>
        </w:rPr>
        <w:t xml:space="preserve">del rinnovo della parte economica del contratto </w:t>
      </w:r>
      <w:r w:rsidR="00BA0FD3" w:rsidRPr="00C45A51">
        <w:rPr>
          <w:rFonts w:ascii="Comic Sans MS" w:hAnsi="Comic Sans MS"/>
        </w:rPr>
        <w:t>merita di essere affronta</w:t>
      </w:r>
      <w:r w:rsidR="000E5416" w:rsidRPr="00C45A51">
        <w:rPr>
          <w:rFonts w:ascii="Comic Sans MS" w:hAnsi="Comic Sans MS"/>
        </w:rPr>
        <w:t xml:space="preserve">to a partire dal prossimo anno: è evidente che occorra </w:t>
      </w:r>
      <w:r w:rsidR="00BA0FD3" w:rsidRPr="00C45A51">
        <w:rPr>
          <w:rFonts w:ascii="Comic Sans MS" w:hAnsi="Comic Sans MS"/>
        </w:rPr>
        <w:t>uno sforzo</w:t>
      </w:r>
      <w:r w:rsidR="00203F87" w:rsidRPr="00C45A51">
        <w:rPr>
          <w:rFonts w:ascii="Comic Sans MS" w:hAnsi="Comic Sans MS"/>
        </w:rPr>
        <w:t xml:space="preserve"> c</w:t>
      </w:r>
      <w:r w:rsidR="000E5416" w:rsidRPr="00C45A51">
        <w:rPr>
          <w:rFonts w:ascii="Comic Sans MS" w:hAnsi="Comic Sans MS"/>
        </w:rPr>
        <w:t>omune u</w:t>
      </w:r>
      <w:r w:rsidR="000E5416">
        <w:rPr>
          <w:rFonts w:ascii="Comic Sans MS" w:hAnsi="Comic Sans MS"/>
        </w:rPr>
        <w:t>tile a costruire le soluzioni migliori</w:t>
      </w:r>
      <w:r w:rsidR="00203F87">
        <w:rPr>
          <w:rFonts w:ascii="Comic Sans MS" w:hAnsi="Comic Sans MS"/>
        </w:rPr>
        <w:t xml:space="preserve"> per garantire il rilancio del paese e la crescita economica.  </w:t>
      </w:r>
      <w:r w:rsidR="00BA0FD3">
        <w:rPr>
          <w:rFonts w:ascii="Comic Sans MS" w:hAnsi="Comic Sans MS"/>
        </w:rPr>
        <w:t xml:space="preserve">  </w:t>
      </w:r>
    </w:p>
    <w:sectPr w:rsidR="00BA0FD3" w:rsidRPr="00146425" w:rsidSect="00DA09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491E"/>
    <w:multiLevelType w:val="multilevel"/>
    <w:tmpl w:val="728E0A4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A48E8"/>
    <w:rsid w:val="000729FE"/>
    <w:rsid w:val="00074C5A"/>
    <w:rsid w:val="000812A2"/>
    <w:rsid w:val="00083FA8"/>
    <w:rsid w:val="00084EFD"/>
    <w:rsid w:val="000B3C63"/>
    <w:rsid w:val="000B56A0"/>
    <w:rsid w:val="000E5416"/>
    <w:rsid w:val="000F307A"/>
    <w:rsid w:val="00146425"/>
    <w:rsid w:val="00147BE5"/>
    <w:rsid w:val="001648B7"/>
    <w:rsid w:val="00190C08"/>
    <w:rsid w:val="001926F4"/>
    <w:rsid w:val="00203F87"/>
    <w:rsid w:val="00206B05"/>
    <w:rsid w:val="00215EB0"/>
    <w:rsid w:val="00236531"/>
    <w:rsid w:val="002820E1"/>
    <w:rsid w:val="002A1C5A"/>
    <w:rsid w:val="002C1B65"/>
    <w:rsid w:val="002D50ED"/>
    <w:rsid w:val="0031198A"/>
    <w:rsid w:val="003131E7"/>
    <w:rsid w:val="003133CC"/>
    <w:rsid w:val="00325AB6"/>
    <w:rsid w:val="00343E6E"/>
    <w:rsid w:val="00360CF6"/>
    <w:rsid w:val="003C5BD1"/>
    <w:rsid w:val="00403FBB"/>
    <w:rsid w:val="00405CDB"/>
    <w:rsid w:val="00411FD5"/>
    <w:rsid w:val="0047436C"/>
    <w:rsid w:val="004B6AC7"/>
    <w:rsid w:val="004C7A81"/>
    <w:rsid w:val="004D7FBF"/>
    <w:rsid w:val="00503137"/>
    <w:rsid w:val="005310E1"/>
    <w:rsid w:val="00533ECA"/>
    <w:rsid w:val="005542B2"/>
    <w:rsid w:val="005C155C"/>
    <w:rsid w:val="005D4D51"/>
    <w:rsid w:val="005E5F84"/>
    <w:rsid w:val="006050C2"/>
    <w:rsid w:val="00607368"/>
    <w:rsid w:val="0062393B"/>
    <w:rsid w:val="006554C9"/>
    <w:rsid w:val="00670023"/>
    <w:rsid w:val="006C172F"/>
    <w:rsid w:val="006D2142"/>
    <w:rsid w:val="006D3066"/>
    <w:rsid w:val="006E0778"/>
    <w:rsid w:val="006F108A"/>
    <w:rsid w:val="006F3264"/>
    <w:rsid w:val="00712317"/>
    <w:rsid w:val="00771FB7"/>
    <w:rsid w:val="007A022C"/>
    <w:rsid w:val="007C5462"/>
    <w:rsid w:val="007F5451"/>
    <w:rsid w:val="008160A2"/>
    <w:rsid w:val="00825E86"/>
    <w:rsid w:val="00835C5A"/>
    <w:rsid w:val="00870DEE"/>
    <w:rsid w:val="0093685F"/>
    <w:rsid w:val="00993C6F"/>
    <w:rsid w:val="009C05DE"/>
    <w:rsid w:val="009C77B0"/>
    <w:rsid w:val="009F1485"/>
    <w:rsid w:val="00A477C9"/>
    <w:rsid w:val="00B31A37"/>
    <w:rsid w:val="00B459AC"/>
    <w:rsid w:val="00B5133C"/>
    <w:rsid w:val="00BA0FD3"/>
    <w:rsid w:val="00BA276C"/>
    <w:rsid w:val="00C45A51"/>
    <w:rsid w:val="00C778BD"/>
    <w:rsid w:val="00C93ACA"/>
    <w:rsid w:val="00CA48E8"/>
    <w:rsid w:val="00CA502B"/>
    <w:rsid w:val="00D100F9"/>
    <w:rsid w:val="00D11D4D"/>
    <w:rsid w:val="00D572D0"/>
    <w:rsid w:val="00DA0916"/>
    <w:rsid w:val="00DA61E6"/>
    <w:rsid w:val="00DC1EB8"/>
    <w:rsid w:val="00DE1C6D"/>
    <w:rsid w:val="00DF2901"/>
    <w:rsid w:val="00E579CC"/>
    <w:rsid w:val="00E86304"/>
    <w:rsid w:val="00ED588E"/>
    <w:rsid w:val="00F97A72"/>
    <w:rsid w:val="00FB57F3"/>
    <w:rsid w:val="00FD7A2D"/>
    <w:rsid w:val="00FD7EA1"/>
    <w:rsid w:val="00FE1D4E"/>
    <w:rsid w:val="00FE43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48E8"/>
    <w:pPr>
      <w:spacing w:after="200" w:line="276" w:lineRule="auto"/>
      <w:jc w:val="both"/>
    </w:pPr>
    <w:rPr>
      <w:rFonts w:ascii="Cambria" w:hAnsi="Cambria"/>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99"/>
    <w:qFormat/>
    <w:rsid w:val="00CA48E8"/>
    <w:rPr>
      <w:rFonts w:cs="Times New Roman"/>
      <w:b/>
      <w:bCs/>
    </w:rPr>
  </w:style>
  <w:style w:type="character" w:customStyle="1" w:styleId="apple-converted-space">
    <w:name w:val="apple-converted-space"/>
    <w:basedOn w:val="Carpredefinitoparagrafo"/>
    <w:uiPriority w:val="99"/>
    <w:rsid w:val="00CA48E8"/>
    <w:rPr>
      <w:rFonts w:cs="Times New Roman"/>
    </w:rPr>
  </w:style>
  <w:style w:type="paragraph" w:styleId="Testofumetto">
    <w:name w:val="Balloon Text"/>
    <w:basedOn w:val="Normale"/>
    <w:link w:val="TestofumettoCarattere"/>
    <w:uiPriority w:val="99"/>
    <w:semiHidden/>
    <w:unhideWhenUsed/>
    <w:rsid w:val="004B6A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6AC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3387</Words>
  <Characters>19307</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dc:creator>
  <cp:lastModifiedBy>dpommier</cp:lastModifiedBy>
  <cp:revision>3</cp:revision>
  <dcterms:created xsi:type="dcterms:W3CDTF">2014-06-09T06:28:00Z</dcterms:created>
  <dcterms:modified xsi:type="dcterms:W3CDTF">2014-06-09T06:28:00Z</dcterms:modified>
</cp:coreProperties>
</file>